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A16" w:rsidRDefault="00AC74AD">
      <w:pPr>
        <w:pStyle w:val="normal0"/>
      </w:pPr>
      <w:r>
        <w:t>UNRATIFIED</w:t>
      </w:r>
    </w:p>
    <w:p w:rsidR="00682A16" w:rsidRDefault="00813CE9">
      <w:pPr>
        <w:pStyle w:val="normal0"/>
        <w:rPr>
          <w:b/>
          <w:sz w:val="24"/>
          <w:szCs w:val="24"/>
        </w:rPr>
      </w:pPr>
      <w:r>
        <w:rPr>
          <w:b/>
          <w:sz w:val="28"/>
          <w:szCs w:val="28"/>
        </w:rPr>
        <w:t xml:space="preserve">Minutes - </w:t>
      </w:r>
      <w:r w:rsidR="00243EEC">
        <w:rPr>
          <w:b/>
          <w:sz w:val="24"/>
          <w:szCs w:val="24"/>
        </w:rPr>
        <w:t xml:space="preserve">for </w:t>
      </w:r>
      <w:r w:rsidR="005A2618">
        <w:rPr>
          <w:b/>
          <w:sz w:val="24"/>
          <w:szCs w:val="24"/>
        </w:rPr>
        <w:t xml:space="preserve">Agenda sent and comments received </w:t>
      </w:r>
      <w:r w:rsidR="00450A94">
        <w:rPr>
          <w:b/>
          <w:sz w:val="24"/>
          <w:szCs w:val="24"/>
        </w:rPr>
        <w:t xml:space="preserve">by email only for meeting </w:t>
      </w:r>
      <w:r w:rsidR="005A2618">
        <w:rPr>
          <w:b/>
          <w:sz w:val="24"/>
          <w:szCs w:val="24"/>
        </w:rPr>
        <w:t xml:space="preserve">not held </w:t>
      </w:r>
      <w:r w:rsidR="00450A94">
        <w:rPr>
          <w:b/>
          <w:sz w:val="24"/>
          <w:szCs w:val="24"/>
        </w:rPr>
        <w:t>April 7</w:t>
      </w:r>
      <w:r w:rsidR="00450A94" w:rsidRPr="00450A94">
        <w:rPr>
          <w:b/>
          <w:sz w:val="24"/>
          <w:szCs w:val="24"/>
          <w:vertAlign w:val="superscript"/>
        </w:rPr>
        <w:t>th</w:t>
      </w:r>
      <w:r w:rsidR="00450A94">
        <w:rPr>
          <w:b/>
          <w:sz w:val="24"/>
          <w:szCs w:val="24"/>
        </w:rPr>
        <w:t xml:space="preserve"> 2020 during the Coronavirus pandemic</w:t>
      </w:r>
      <w:r w:rsidR="00243EEC">
        <w:rPr>
          <w:b/>
          <w:sz w:val="24"/>
          <w:szCs w:val="24"/>
        </w:rPr>
        <w:t xml:space="preserve"> </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7574"/>
      </w:tblGrid>
      <w:tr w:rsidR="00682A16">
        <w:tc>
          <w:tcPr>
            <w:tcW w:w="1668" w:type="dxa"/>
          </w:tcPr>
          <w:p w:rsidR="00682A16" w:rsidRDefault="00813CE9">
            <w:pPr>
              <w:pStyle w:val="normal0"/>
              <w:rPr>
                <w:b/>
                <w:sz w:val="24"/>
                <w:szCs w:val="24"/>
              </w:rPr>
            </w:pPr>
            <w:r>
              <w:rPr>
                <w:b/>
                <w:sz w:val="24"/>
                <w:szCs w:val="24"/>
              </w:rPr>
              <w:t>Present</w:t>
            </w:r>
          </w:p>
        </w:tc>
        <w:tc>
          <w:tcPr>
            <w:tcW w:w="7574" w:type="dxa"/>
          </w:tcPr>
          <w:p w:rsidR="00F14B06" w:rsidRDefault="00F14B06" w:rsidP="00F14B06">
            <w:r>
              <w:t xml:space="preserve">No public meeting held due to the Coronavirus and government advice of no group gatherings to be held and for all to stay at home.  </w:t>
            </w:r>
          </w:p>
          <w:p w:rsidR="00682A16" w:rsidRDefault="00682A16" w:rsidP="002E3D44">
            <w:pPr>
              <w:pStyle w:val="normal0"/>
              <w:rPr>
                <w:sz w:val="24"/>
                <w:szCs w:val="24"/>
              </w:rPr>
            </w:pPr>
          </w:p>
        </w:tc>
      </w:tr>
      <w:tr w:rsidR="00682A16">
        <w:tc>
          <w:tcPr>
            <w:tcW w:w="1668" w:type="dxa"/>
          </w:tcPr>
          <w:p w:rsidR="00682A16" w:rsidRDefault="002E3D44">
            <w:pPr>
              <w:pStyle w:val="normal0"/>
              <w:rPr>
                <w:b/>
                <w:sz w:val="24"/>
                <w:szCs w:val="24"/>
              </w:rPr>
            </w:pPr>
            <w:r>
              <w:rPr>
                <w:b/>
                <w:sz w:val="24"/>
                <w:szCs w:val="24"/>
              </w:rPr>
              <w:t xml:space="preserve">Attendees </w:t>
            </w:r>
            <w:r w:rsidR="00813CE9">
              <w:rPr>
                <w:b/>
                <w:sz w:val="24"/>
                <w:szCs w:val="24"/>
              </w:rPr>
              <w:t>present</w:t>
            </w:r>
          </w:p>
        </w:tc>
        <w:tc>
          <w:tcPr>
            <w:tcW w:w="7574" w:type="dxa"/>
          </w:tcPr>
          <w:p w:rsidR="00682A16" w:rsidRDefault="006417BC" w:rsidP="002E3D44">
            <w:pPr>
              <w:pStyle w:val="normal0"/>
              <w:rPr>
                <w:sz w:val="24"/>
                <w:szCs w:val="24"/>
              </w:rPr>
            </w:pPr>
            <w:r>
              <w:rPr>
                <w:sz w:val="24"/>
                <w:szCs w:val="24"/>
              </w:rPr>
              <w:t>T</w:t>
            </w:r>
            <w:r w:rsidR="00F14B06">
              <w:rPr>
                <w:sz w:val="24"/>
                <w:szCs w:val="24"/>
              </w:rPr>
              <w:t>he general public were invited to email their questions or issues.</w:t>
            </w:r>
          </w:p>
        </w:tc>
      </w:tr>
    </w:tbl>
    <w:p w:rsidR="00682A16" w:rsidRDefault="00682A16">
      <w:pPr>
        <w:pStyle w:val="normal0"/>
        <w:jc w:val="center"/>
        <w:rPr>
          <w:b/>
          <w:sz w:val="24"/>
          <w:szCs w:val="24"/>
        </w:rPr>
      </w:pPr>
    </w:p>
    <w:tbl>
      <w:tblPr>
        <w:tblStyle w:val="a0"/>
        <w:tblW w:w="9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2"/>
        <w:gridCol w:w="8346"/>
      </w:tblGrid>
      <w:tr w:rsidR="00682A16">
        <w:tc>
          <w:tcPr>
            <w:tcW w:w="1022" w:type="dxa"/>
          </w:tcPr>
          <w:p w:rsidR="00682A16" w:rsidRDefault="00813CE9">
            <w:pPr>
              <w:pStyle w:val="normal0"/>
              <w:rPr>
                <w:b/>
              </w:rPr>
            </w:pPr>
            <w:r>
              <w:rPr>
                <w:b/>
              </w:rPr>
              <w:t>1.</w:t>
            </w:r>
          </w:p>
        </w:tc>
        <w:tc>
          <w:tcPr>
            <w:tcW w:w="8346" w:type="dxa"/>
          </w:tcPr>
          <w:p w:rsidR="00682A16" w:rsidRDefault="00813CE9" w:rsidP="006417BC">
            <w:pPr>
              <w:pStyle w:val="normal0"/>
            </w:pPr>
            <w:r>
              <w:rPr>
                <w:b/>
              </w:rPr>
              <w:t xml:space="preserve">Apologies &amp; Interests: </w:t>
            </w:r>
            <w:r w:rsidR="00F14B06">
              <w:t xml:space="preserve">  There were no financial declarations received.</w:t>
            </w:r>
          </w:p>
        </w:tc>
      </w:tr>
      <w:tr w:rsidR="008C0A9D">
        <w:tc>
          <w:tcPr>
            <w:tcW w:w="1022" w:type="dxa"/>
          </w:tcPr>
          <w:p w:rsidR="008C0A9D" w:rsidRDefault="008C0A9D">
            <w:pPr>
              <w:pStyle w:val="normal0"/>
              <w:rPr>
                <w:b/>
              </w:rPr>
            </w:pPr>
            <w:r>
              <w:rPr>
                <w:b/>
              </w:rPr>
              <w:t>2.</w:t>
            </w:r>
          </w:p>
        </w:tc>
        <w:tc>
          <w:tcPr>
            <w:tcW w:w="8346" w:type="dxa"/>
          </w:tcPr>
          <w:p w:rsidR="008C0A9D" w:rsidRDefault="002E3D44" w:rsidP="002E3D44">
            <w:pPr>
              <w:pStyle w:val="normal0"/>
            </w:pPr>
            <w:r w:rsidRPr="002E3D44">
              <w:rPr>
                <w:b/>
              </w:rPr>
              <w:t>Report from</w:t>
            </w:r>
            <w:r w:rsidR="008C0A9D" w:rsidRPr="002E3D44">
              <w:rPr>
                <w:b/>
              </w:rPr>
              <w:t xml:space="preserve"> District Councillor</w:t>
            </w:r>
            <w:r w:rsidRPr="002E3D44">
              <w:rPr>
                <w:b/>
              </w:rPr>
              <w:t xml:space="preserve"> Andrew Maclean </w:t>
            </w:r>
            <w:r w:rsidR="002A5A39">
              <w:rPr>
                <w:b/>
              </w:rPr>
              <w:t xml:space="preserve">– </w:t>
            </w:r>
            <w:r w:rsidR="002A5A39">
              <w:t>No report received</w:t>
            </w:r>
            <w:r w:rsidR="00450A94">
              <w:t xml:space="preserve"> but Cllr Maclean forwarded this advice from Cotswold District Council for the following grants for small businesses:</w:t>
            </w:r>
          </w:p>
          <w:tbl>
            <w:tblPr>
              <w:tblW w:w="5000" w:type="pct"/>
              <w:jc w:val="center"/>
              <w:tblCellSpacing w:w="15" w:type="dxa"/>
              <w:tblLayout w:type="fixed"/>
              <w:tblCellMar>
                <w:top w:w="15" w:type="dxa"/>
                <w:left w:w="15" w:type="dxa"/>
                <w:bottom w:w="15" w:type="dxa"/>
                <w:right w:w="15" w:type="dxa"/>
              </w:tblCellMar>
              <w:tblLook w:val="04A0"/>
            </w:tblPr>
            <w:tblGrid>
              <w:gridCol w:w="8130"/>
            </w:tblGrid>
            <w:tr w:rsidR="00450A94" w:rsidRPr="00450A94" w:rsidTr="00450A94">
              <w:trPr>
                <w:tblCellSpacing w:w="15" w:type="dxa"/>
                <w:jc w:val="center"/>
              </w:trPr>
              <w:tc>
                <w:tcPr>
                  <w:tcW w:w="9026" w:type="dxa"/>
                  <w:tcMar>
                    <w:top w:w="0" w:type="dxa"/>
                    <w:left w:w="0" w:type="dxa"/>
                    <w:bottom w:w="0" w:type="dxa"/>
                    <w:right w:w="0" w:type="dxa"/>
                  </w:tcMar>
                  <w:vAlign w:val="center"/>
                  <w:hideMark/>
                </w:tcPr>
                <w:p w:rsidR="00450A94" w:rsidRPr="00450A94" w:rsidRDefault="00450A94" w:rsidP="00450A94">
                  <w:pPr>
                    <w:spacing w:before="100" w:beforeAutospacing="1" w:after="100" w:afterAutospacing="1" w:line="240" w:lineRule="auto"/>
                  </w:pPr>
                  <w:r w:rsidRPr="00450A94">
                    <w:t>Cotswold District Council is processing grant payments to local businesses affected by the coronavirus outbreak.  </w:t>
                  </w:r>
                </w:p>
              </w:tc>
            </w:tr>
            <w:tr w:rsidR="00450A94" w:rsidRPr="00450A94" w:rsidTr="00450A94">
              <w:trPr>
                <w:tblCellSpacing w:w="15" w:type="dxa"/>
                <w:jc w:val="center"/>
              </w:trPr>
              <w:tc>
                <w:tcPr>
                  <w:tcW w:w="9026" w:type="dxa"/>
                  <w:tcMar>
                    <w:top w:w="0" w:type="dxa"/>
                    <w:left w:w="0" w:type="dxa"/>
                    <w:bottom w:w="250" w:type="dxa"/>
                    <w:right w:w="0" w:type="dxa"/>
                  </w:tcMar>
                  <w:vAlign w:val="center"/>
                  <w:hideMark/>
                </w:tcPr>
                <w:p w:rsidR="00450A94" w:rsidRDefault="00450A94" w:rsidP="00450A94">
                  <w:pPr>
                    <w:spacing w:before="100" w:beforeAutospacing="1" w:after="100" w:afterAutospacing="1" w:line="240" w:lineRule="auto"/>
                  </w:pPr>
                  <w:r w:rsidRPr="00450A94">
                    <w:t xml:space="preserve"> The Council has identified more than 2,500 eligible businesses to which it will be looking to make payments, but is still awaiting key information from many. </w:t>
                  </w:r>
                </w:p>
                <w:p w:rsidR="00450A94" w:rsidRPr="00450A94" w:rsidRDefault="00450A94" w:rsidP="00450A94">
                  <w:pPr>
                    <w:spacing w:before="100" w:beforeAutospacing="1" w:after="100" w:afterAutospacing="1" w:line="240" w:lineRule="auto"/>
                  </w:pPr>
                  <w:r w:rsidRPr="00450A94">
                    <w:t xml:space="preserve">“To ensure that businesses get their grants as quickly as possible, we’re requesting all businesses that meet the criteria to fill out and return the ‘Apply for a Business Grant’ </w:t>
                  </w:r>
                  <w:hyperlink r:id="rId8" w:tgtFrame="_blank" w:history="1">
                    <w:r w:rsidRPr="00450A94">
                      <w:t>form on our website</w:t>
                    </w:r>
                  </w:hyperlink>
                  <w:r w:rsidRPr="00450A94">
                    <w:t>,” adds Cllr Evemy.</w:t>
                  </w:r>
                </w:p>
                <w:p w:rsidR="00450A94" w:rsidRPr="00450A94" w:rsidRDefault="00450A94" w:rsidP="00450A94">
                  <w:pPr>
                    <w:spacing w:before="100" w:beforeAutospacing="1" w:after="100" w:afterAutospacing="1" w:line="240" w:lineRule="auto"/>
                  </w:pPr>
                  <w:r w:rsidRPr="00450A94">
                    <w:t>The grants, which were announced by the Chancellor of the Exchequer in March, are available to businesses in receipt of Small Business Rate Relief or Rural Rate Relief and businesses in the retail, hospitality and leisure sectors. </w:t>
                  </w:r>
                </w:p>
                <w:p w:rsidR="00450A94" w:rsidRPr="00450A94" w:rsidRDefault="00450A94" w:rsidP="00450A94">
                  <w:pPr>
                    <w:spacing w:before="100" w:beforeAutospacing="1" w:after="100" w:afterAutospacing="1" w:line="240" w:lineRule="auto"/>
                  </w:pPr>
                  <w:r w:rsidRPr="00450A94">
                    <w:t xml:space="preserve">Eligible businesses will qualify for one of the grants but not both.  Further detail is available on the </w:t>
                  </w:r>
                  <w:r>
                    <w:t xml:space="preserve">District </w:t>
                  </w:r>
                  <w:r w:rsidRPr="00450A94">
                    <w:t>Council’s website.  </w:t>
                  </w:r>
                  <w:r>
                    <w:t>www.cotswold.gov.uk</w:t>
                  </w:r>
                </w:p>
              </w:tc>
            </w:tr>
          </w:tbl>
          <w:p w:rsidR="00450A94" w:rsidRPr="002A5A39" w:rsidRDefault="00450A94" w:rsidP="002E3D44">
            <w:pPr>
              <w:pStyle w:val="normal0"/>
            </w:pPr>
          </w:p>
        </w:tc>
      </w:tr>
      <w:tr w:rsidR="008C0A9D">
        <w:tc>
          <w:tcPr>
            <w:tcW w:w="1022" w:type="dxa"/>
          </w:tcPr>
          <w:p w:rsidR="008C0A9D" w:rsidRDefault="008C0A9D">
            <w:pPr>
              <w:pStyle w:val="normal0"/>
              <w:rPr>
                <w:b/>
              </w:rPr>
            </w:pPr>
            <w:r>
              <w:rPr>
                <w:b/>
              </w:rPr>
              <w:t>3.</w:t>
            </w:r>
          </w:p>
          <w:p w:rsidR="00A808D5" w:rsidRDefault="00A808D5">
            <w:pPr>
              <w:pStyle w:val="normal0"/>
              <w:rPr>
                <w:b/>
              </w:rPr>
            </w:pPr>
            <w:r>
              <w:rPr>
                <w:b/>
              </w:rPr>
              <w:t>Action</w:t>
            </w:r>
          </w:p>
        </w:tc>
        <w:tc>
          <w:tcPr>
            <w:tcW w:w="8346" w:type="dxa"/>
          </w:tcPr>
          <w:p w:rsidR="00BB2BEF" w:rsidRDefault="00F74C60" w:rsidP="002E3D44">
            <w:pPr>
              <w:pStyle w:val="normal0"/>
              <w:rPr>
                <w:b/>
              </w:rPr>
            </w:pPr>
            <w:r>
              <w:rPr>
                <w:b/>
              </w:rPr>
              <w:t xml:space="preserve">Report from County Cllr Moor </w:t>
            </w:r>
            <w:r w:rsidR="00764BAE">
              <w:rPr>
                <w:b/>
              </w:rPr>
              <w:t>–</w:t>
            </w:r>
            <w:r>
              <w:rPr>
                <w:b/>
              </w:rPr>
              <w:t xml:space="preserve"> </w:t>
            </w:r>
          </w:p>
          <w:p w:rsidR="00764BAE" w:rsidRPr="00764BAE" w:rsidRDefault="00764BAE" w:rsidP="005E60F9">
            <w:pPr>
              <w:pStyle w:val="ListParagraph"/>
            </w:pPr>
            <w:r w:rsidRPr="00764BAE">
              <w:t xml:space="preserve">The actions for </w:t>
            </w:r>
            <w:r w:rsidR="005A2618">
              <w:t>Cllr Moor</w:t>
            </w:r>
            <w:r w:rsidRPr="00764BAE">
              <w:t xml:space="preserve"> </w:t>
            </w:r>
            <w:r w:rsidR="005E60F9">
              <w:t xml:space="preserve">from last month’s minutes </w:t>
            </w:r>
            <w:r w:rsidRPr="00764BAE">
              <w:t>are:</w:t>
            </w:r>
          </w:p>
          <w:p w:rsidR="00764BAE" w:rsidRPr="00764BAE" w:rsidRDefault="00764BAE" w:rsidP="005E60F9">
            <w:pPr>
              <w:pStyle w:val="ListParagraph"/>
              <w:numPr>
                <w:ilvl w:val="0"/>
                <w:numId w:val="13"/>
              </w:numPr>
            </w:pPr>
            <w:r w:rsidRPr="00764BAE">
              <w:t>4a) Potholes Meeting</w:t>
            </w:r>
          </w:p>
          <w:p w:rsidR="00764BAE" w:rsidRPr="00764BAE" w:rsidRDefault="00764BAE" w:rsidP="005E60F9">
            <w:pPr>
              <w:pStyle w:val="ListParagraph"/>
              <w:numPr>
                <w:ilvl w:val="0"/>
                <w:numId w:val="13"/>
              </w:numPr>
            </w:pPr>
            <w:r w:rsidRPr="00764BAE">
              <w:t>4b) Bus Services</w:t>
            </w:r>
          </w:p>
          <w:p w:rsidR="00764BAE" w:rsidRPr="00764BAE" w:rsidRDefault="00764BAE" w:rsidP="005E60F9">
            <w:pPr>
              <w:pStyle w:val="ListParagraph"/>
              <w:numPr>
                <w:ilvl w:val="0"/>
                <w:numId w:val="13"/>
              </w:numPr>
            </w:pPr>
            <w:r w:rsidRPr="00764BAE">
              <w:t>6.2c) lamp</w:t>
            </w:r>
          </w:p>
          <w:p w:rsidR="00764BAE" w:rsidRPr="00764BAE" w:rsidRDefault="00764BAE" w:rsidP="005E60F9">
            <w:pPr>
              <w:pStyle w:val="ListParagraph"/>
              <w:numPr>
                <w:ilvl w:val="0"/>
                <w:numId w:val="13"/>
              </w:numPr>
            </w:pPr>
            <w:r w:rsidRPr="00764BAE">
              <w:t>6.2d)Potholes Leasow Lane</w:t>
            </w:r>
          </w:p>
          <w:p w:rsidR="00764BAE" w:rsidRPr="00764BAE" w:rsidRDefault="00764BAE" w:rsidP="00764BAE"/>
          <w:p w:rsidR="00764BAE" w:rsidRPr="00764BAE" w:rsidRDefault="00764BAE" w:rsidP="005E60F9">
            <w:pPr>
              <w:pStyle w:val="ListParagraph"/>
            </w:pPr>
            <w:r w:rsidRPr="00764BAE">
              <w:t xml:space="preserve">Because of the health emergency </w:t>
            </w:r>
            <w:r w:rsidR="005A2618">
              <w:t>Cllr Moor has</w:t>
            </w:r>
            <w:r w:rsidRPr="00764BAE">
              <w:t xml:space="preserve"> not been able to pro</w:t>
            </w:r>
            <w:r w:rsidR="005A2618">
              <w:t>gress 4a), 6.2c) and 6.2d) but</w:t>
            </w:r>
            <w:r w:rsidRPr="00764BAE">
              <w:t xml:space="preserve"> can confirm that </w:t>
            </w:r>
            <w:r w:rsidR="005A2618">
              <w:t>h</w:t>
            </w:r>
            <w:r w:rsidRPr="00764BAE">
              <w:t>e ha</w:t>
            </w:r>
            <w:r w:rsidR="005A2618">
              <w:t>s</w:t>
            </w:r>
            <w:r w:rsidRPr="00764BAE">
              <w:t xml:space="preserve"> made a bid to the D</w:t>
            </w:r>
            <w:r w:rsidR="005E60F9">
              <w:t>F</w:t>
            </w:r>
            <w:r w:rsidRPr="00764BAE">
              <w:t xml:space="preserve">T for </w:t>
            </w:r>
            <w:r w:rsidR="005E60F9">
              <w:t xml:space="preserve">a </w:t>
            </w:r>
            <w:r w:rsidRPr="00764BAE">
              <w:t>grant which will be used to improve the 801/802 service.</w:t>
            </w:r>
          </w:p>
          <w:p w:rsidR="00764BAE" w:rsidRDefault="00764BAE" w:rsidP="005A2618">
            <w:pPr>
              <w:pStyle w:val="ListParagraph"/>
            </w:pPr>
          </w:p>
          <w:p w:rsidR="005A2618" w:rsidRDefault="005A2618" w:rsidP="005A2618">
            <w:pPr>
              <w:pStyle w:val="ListParagraph"/>
            </w:pPr>
            <w:r>
              <w:t>*Cllr Moor’s full report for April can be found on the website under Meetings and Agenda 2020.</w:t>
            </w:r>
          </w:p>
          <w:p w:rsidR="005A2618" w:rsidRPr="008C0A9D" w:rsidRDefault="005A2618" w:rsidP="005A2618">
            <w:pPr>
              <w:pStyle w:val="ListParagraph"/>
            </w:pPr>
          </w:p>
        </w:tc>
      </w:tr>
      <w:tr w:rsidR="00682A16">
        <w:tc>
          <w:tcPr>
            <w:tcW w:w="1022" w:type="dxa"/>
          </w:tcPr>
          <w:p w:rsidR="00682A16" w:rsidRDefault="00B21C41">
            <w:pPr>
              <w:pStyle w:val="normal0"/>
              <w:rPr>
                <w:b/>
              </w:rPr>
            </w:pPr>
            <w:r>
              <w:rPr>
                <w:b/>
              </w:rPr>
              <w:t>4.</w:t>
            </w:r>
          </w:p>
          <w:p w:rsidR="00682A16" w:rsidRDefault="00682A16">
            <w:pPr>
              <w:pStyle w:val="normal0"/>
              <w:rPr>
                <w:b/>
              </w:rPr>
            </w:pPr>
          </w:p>
          <w:p w:rsidR="00362588" w:rsidRDefault="00362588">
            <w:pPr>
              <w:pStyle w:val="normal0"/>
              <w:rPr>
                <w:b/>
              </w:rPr>
            </w:pPr>
          </w:p>
          <w:p w:rsidR="00362588" w:rsidRDefault="00362588">
            <w:pPr>
              <w:pStyle w:val="normal0"/>
              <w:rPr>
                <w:b/>
              </w:rPr>
            </w:pPr>
          </w:p>
          <w:p w:rsidR="00362588" w:rsidRDefault="00362588">
            <w:pPr>
              <w:pStyle w:val="normal0"/>
              <w:rPr>
                <w:b/>
              </w:rPr>
            </w:pPr>
          </w:p>
          <w:p w:rsidR="00682A16" w:rsidRDefault="00682A16" w:rsidP="002E3D44">
            <w:pPr>
              <w:pStyle w:val="normal0"/>
            </w:pPr>
          </w:p>
          <w:p w:rsidR="00CB7D6D" w:rsidRDefault="00CB7D6D" w:rsidP="002E3D44">
            <w:pPr>
              <w:pStyle w:val="normal0"/>
            </w:pPr>
          </w:p>
          <w:p w:rsidR="00CB7D6D" w:rsidRDefault="00CB7D6D" w:rsidP="002E3D44">
            <w:pPr>
              <w:pStyle w:val="normal0"/>
            </w:pPr>
          </w:p>
          <w:p w:rsidR="00CB7D6D" w:rsidRPr="00CB7D6D" w:rsidRDefault="00CB7D6D" w:rsidP="002E3D44">
            <w:pPr>
              <w:pStyle w:val="normal0"/>
              <w:rPr>
                <w:b/>
              </w:rPr>
            </w:pPr>
          </w:p>
        </w:tc>
        <w:tc>
          <w:tcPr>
            <w:tcW w:w="8346" w:type="dxa"/>
          </w:tcPr>
          <w:p w:rsidR="009A6D48" w:rsidRDefault="00813CE9" w:rsidP="009A6D48">
            <w:pPr>
              <w:pStyle w:val="normal0"/>
            </w:pPr>
            <w:r>
              <w:rPr>
                <w:b/>
              </w:rPr>
              <w:lastRenderedPageBreak/>
              <w:t xml:space="preserve">Public Questions – </w:t>
            </w:r>
          </w:p>
          <w:p w:rsidR="009A6D48" w:rsidRDefault="009A6D48" w:rsidP="002E3D44">
            <w:pPr>
              <w:pStyle w:val="normal0"/>
            </w:pPr>
          </w:p>
          <w:p w:rsidR="00F14B06" w:rsidRDefault="006417BC" w:rsidP="002E3D44">
            <w:pPr>
              <w:pStyle w:val="normal0"/>
            </w:pPr>
            <w:r>
              <w:t xml:space="preserve">The </w:t>
            </w:r>
            <w:r w:rsidR="00F14B06">
              <w:t>agenda was posted on the notice board and on the web site to invite the general public to raise any questions or issues via emails.</w:t>
            </w:r>
          </w:p>
          <w:p w:rsidR="002A5A39" w:rsidRDefault="002A5A39" w:rsidP="002E3D44">
            <w:pPr>
              <w:pStyle w:val="normal0"/>
            </w:pPr>
          </w:p>
          <w:p w:rsidR="00F14B06" w:rsidRDefault="00F14B06" w:rsidP="00954B8D">
            <w:pPr>
              <w:pStyle w:val="normal0"/>
            </w:pPr>
            <w:r>
              <w:lastRenderedPageBreak/>
              <w:t>The</w:t>
            </w:r>
            <w:r w:rsidR="002A5A39">
              <w:t xml:space="preserve"> clerk confirms one issue was raised</w:t>
            </w:r>
            <w:r w:rsidR="00954B8D">
              <w:t>:</w:t>
            </w:r>
          </w:p>
          <w:p w:rsidR="00954B8D" w:rsidRDefault="00864038" w:rsidP="00954B8D">
            <w:pPr>
              <w:pStyle w:val="NormalWeb"/>
              <w:rPr>
                <w:rFonts w:ascii="Calibri" w:eastAsia="Calibri" w:hAnsi="Calibri" w:cs="Calibri"/>
                <w:sz w:val="22"/>
                <w:szCs w:val="22"/>
              </w:rPr>
            </w:pPr>
            <w:r>
              <w:rPr>
                <w:rFonts w:ascii="Calibri" w:eastAsia="Calibri" w:hAnsi="Calibri" w:cs="Calibri"/>
                <w:sz w:val="22"/>
                <w:szCs w:val="22"/>
              </w:rPr>
              <w:t xml:space="preserve">Concerns were raised that some parishioners were </w:t>
            </w:r>
            <w:r w:rsidR="00CB7D6D">
              <w:rPr>
                <w:rFonts w:ascii="Calibri" w:eastAsia="Calibri" w:hAnsi="Calibri" w:cs="Calibri"/>
                <w:sz w:val="22"/>
                <w:szCs w:val="22"/>
              </w:rPr>
              <w:t>light</w:t>
            </w:r>
            <w:r w:rsidR="00131D07">
              <w:rPr>
                <w:rFonts w:ascii="Calibri" w:eastAsia="Calibri" w:hAnsi="Calibri" w:cs="Calibri"/>
                <w:sz w:val="22"/>
                <w:szCs w:val="22"/>
              </w:rPr>
              <w:t xml:space="preserve">ing garden bonfires </w:t>
            </w:r>
            <w:r>
              <w:rPr>
                <w:rFonts w:ascii="Calibri" w:eastAsia="Calibri" w:hAnsi="Calibri" w:cs="Calibri"/>
                <w:sz w:val="22"/>
                <w:szCs w:val="22"/>
              </w:rPr>
              <w:t xml:space="preserve">as garden waste collections have been temporarily suspended due to staff shortages.  </w:t>
            </w:r>
            <w:r w:rsidR="00954B8D">
              <w:rPr>
                <w:rFonts w:ascii="Calibri" w:eastAsia="Calibri" w:hAnsi="Calibri" w:cs="Calibri"/>
                <w:sz w:val="22"/>
                <w:szCs w:val="22"/>
              </w:rPr>
              <w:t xml:space="preserve">Those who are self isolating </w:t>
            </w:r>
            <w:r>
              <w:rPr>
                <w:rFonts w:ascii="Calibri" w:eastAsia="Calibri" w:hAnsi="Calibri" w:cs="Calibri"/>
                <w:sz w:val="22"/>
                <w:szCs w:val="22"/>
              </w:rPr>
              <w:t xml:space="preserve">because of certain illnesses affected by smoke </w:t>
            </w:r>
            <w:r w:rsidR="00954B8D">
              <w:rPr>
                <w:rFonts w:ascii="Calibri" w:eastAsia="Calibri" w:hAnsi="Calibri" w:cs="Calibri"/>
                <w:sz w:val="22"/>
                <w:szCs w:val="22"/>
              </w:rPr>
              <w:t xml:space="preserve">may wish </w:t>
            </w:r>
            <w:r w:rsidR="00954B8D" w:rsidRPr="00954B8D">
              <w:rPr>
                <w:rFonts w:ascii="Calibri" w:eastAsia="Calibri" w:hAnsi="Calibri" w:cs="Calibri"/>
                <w:sz w:val="22"/>
                <w:szCs w:val="22"/>
              </w:rPr>
              <w:t>to have their windows open</w:t>
            </w:r>
            <w:r w:rsidR="00954B8D">
              <w:rPr>
                <w:rFonts w:ascii="Calibri" w:eastAsia="Calibri" w:hAnsi="Calibri" w:cs="Calibri"/>
                <w:sz w:val="22"/>
                <w:szCs w:val="22"/>
              </w:rPr>
              <w:t xml:space="preserve"> </w:t>
            </w:r>
            <w:r w:rsidR="00954B8D" w:rsidRPr="00954B8D">
              <w:rPr>
                <w:rFonts w:ascii="Calibri" w:eastAsia="Calibri" w:hAnsi="Calibri" w:cs="Calibri"/>
                <w:sz w:val="22"/>
                <w:szCs w:val="22"/>
              </w:rPr>
              <w:t>on sunny days</w:t>
            </w:r>
            <w:r w:rsidR="00131D07">
              <w:rPr>
                <w:rFonts w:ascii="Calibri" w:eastAsia="Calibri" w:hAnsi="Calibri" w:cs="Calibri"/>
                <w:sz w:val="22"/>
                <w:szCs w:val="22"/>
              </w:rPr>
              <w:t xml:space="preserve"> or sit in their gardens</w:t>
            </w:r>
            <w:r w:rsidR="00954B8D">
              <w:rPr>
                <w:rFonts w:ascii="Calibri" w:eastAsia="Calibri" w:hAnsi="Calibri" w:cs="Calibri"/>
                <w:sz w:val="22"/>
                <w:szCs w:val="22"/>
              </w:rPr>
              <w:t xml:space="preserve"> but won’t be able to if there is smoke billowing around</w:t>
            </w:r>
            <w:r w:rsidR="00954B8D" w:rsidRPr="00954B8D">
              <w:rPr>
                <w:rFonts w:ascii="Calibri" w:eastAsia="Calibri" w:hAnsi="Calibri" w:cs="Calibri"/>
                <w:sz w:val="22"/>
                <w:szCs w:val="22"/>
              </w:rPr>
              <w:t>.</w:t>
            </w:r>
            <w:r w:rsidR="00954B8D">
              <w:rPr>
                <w:rFonts w:ascii="Calibri" w:eastAsia="Calibri" w:hAnsi="Calibri" w:cs="Calibri"/>
                <w:sz w:val="22"/>
                <w:szCs w:val="22"/>
              </w:rPr>
              <w:t xml:space="preserve">  Can the PC help</w:t>
            </w:r>
            <w:r w:rsidR="00CB7D6D">
              <w:rPr>
                <w:rFonts w:ascii="Calibri" w:eastAsia="Calibri" w:hAnsi="Calibri" w:cs="Calibri"/>
                <w:sz w:val="22"/>
                <w:szCs w:val="22"/>
              </w:rPr>
              <w:t xml:space="preserve"> deter this happening</w:t>
            </w:r>
            <w:r w:rsidR="00954B8D">
              <w:rPr>
                <w:rFonts w:ascii="Calibri" w:eastAsia="Calibri" w:hAnsi="Calibri" w:cs="Calibri"/>
                <w:sz w:val="22"/>
                <w:szCs w:val="22"/>
              </w:rPr>
              <w:t>?</w:t>
            </w:r>
          </w:p>
          <w:p w:rsidR="006417BC" w:rsidRDefault="006417BC" w:rsidP="00954B8D">
            <w:pPr>
              <w:pStyle w:val="NormalWeb"/>
              <w:rPr>
                <w:rFonts w:ascii="Calibri" w:eastAsia="Calibri" w:hAnsi="Calibri" w:cs="Calibri"/>
                <w:sz w:val="22"/>
                <w:szCs w:val="22"/>
              </w:rPr>
            </w:pPr>
            <w:r>
              <w:rPr>
                <w:rFonts w:ascii="Calibri" w:eastAsia="Calibri" w:hAnsi="Calibri" w:cs="Calibri"/>
                <w:sz w:val="22"/>
                <w:szCs w:val="22"/>
              </w:rPr>
              <w:t>Members would ask parishioners to please see the attached link:</w:t>
            </w:r>
          </w:p>
          <w:p w:rsidR="006417BC" w:rsidRPr="00954B8D" w:rsidRDefault="006417BC" w:rsidP="00954B8D">
            <w:pPr>
              <w:pStyle w:val="NormalWeb"/>
              <w:rPr>
                <w:rFonts w:ascii="Calibri" w:eastAsia="Calibri" w:hAnsi="Calibri" w:cs="Calibri"/>
                <w:sz w:val="22"/>
                <w:szCs w:val="22"/>
              </w:rPr>
            </w:pPr>
            <w:hyperlink r:id="rId9" w:history="1">
              <w:r w:rsidRPr="006417BC">
                <w:rPr>
                  <w:rStyle w:val="Hyperlink"/>
                  <w:rFonts w:ascii="Calibri" w:eastAsia="Calibri" w:hAnsi="Calibri" w:cs="Calibri"/>
                  <w:sz w:val="22"/>
                  <w:szCs w:val="22"/>
                </w:rPr>
                <w:t>https://news.cotswold.gov.uk/news/love-thy-neighbour</w:t>
              </w:r>
            </w:hyperlink>
          </w:p>
          <w:p w:rsidR="00954B8D" w:rsidRDefault="00954B8D" w:rsidP="00954B8D">
            <w:pPr>
              <w:pStyle w:val="normal0"/>
            </w:pPr>
          </w:p>
        </w:tc>
      </w:tr>
      <w:tr w:rsidR="00682A16">
        <w:tc>
          <w:tcPr>
            <w:tcW w:w="1022" w:type="dxa"/>
          </w:tcPr>
          <w:p w:rsidR="00682A16" w:rsidRDefault="00813CE9">
            <w:pPr>
              <w:pStyle w:val="normal0"/>
              <w:rPr>
                <w:b/>
              </w:rPr>
            </w:pPr>
            <w:r>
              <w:rPr>
                <w:b/>
              </w:rPr>
              <w:lastRenderedPageBreak/>
              <w:t>5.</w:t>
            </w:r>
          </w:p>
          <w:p w:rsidR="00682A16" w:rsidRDefault="00813CE9">
            <w:pPr>
              <w:pStyle w:val="normal0"/>
            </w:pPr>
            <w:r>
              <w:t>Resolved</w:t>
            </w:r>
          </w:p>
          <w:p w:rsidR="00682A16" w:rsidRDefault="00682A16">
            <w:pPr>
              <w:pStyle w:val="normal0"/>
              <w:jc w:val="right"/>
              <w:rPr>
                <w:b/>
              </w:rPr>
            </w:pPr>
          </w:p>
        </w:tc>
        <w:tc>
          <w:tcPr>
            <w:tcW w:w="8346" w:type="dxa"/>
          </w:tcPr>
          <w:p w:rsidR="00682A16" w:rsidRDefault="00813CE9" w:rsidP="000A4578">
            <w:pPr>
              <w:pStyle w:val="normal0"/>
            </w:pPr>
            <w:r>
              <w:rPr>
                <w:b/>
              </w:rPr>
              <w:t xml:space="preserve">Minutes from the last meeting </w:t>
            </w:r>
            <w:r w:rsidR="00E564DF">
              <w:rPr>
                <w:b/>
              </w:rPr>
              <w:t>–</w:t>
            </w:r>
            <w:r>
              <w:rPr>
                <w:b/>
              </w:rPr>
              <w:t xml:space="preserve"> </w:t>
            </w:r>
            <w:r w:rsidR="00E564DF">
              <w:t xml:space="preserve">Comments for </w:t>
            </w:r>
            <w:r>
              <w:t xml:space="preserve">the minutes recorded for </w:t>
            </w:r>
            <w:r w:rsidR="000A4578">
              <w:t>3</w:t>
            </w:r>
            <w:r w:rsidR="000A4578" w:rsidRPr="000A4578">
              <w:rPr>
                <w:vertAlign w:val="superscript"/>
              </w:rPr>
              <w:t>rd</w:t>
            </w:r>
            <w:r w:rsidR="000A4578">
              <w:t xml:space="preserve"> March 2020.</w:t>
            </w:r>
            <w:r w:rsidR="00E564DF">
              <w:t xml:space="preserve"> </w:t>
            </w:r>
            <w:r>
              <w:t xml:space="preserve">The Chairman </w:t>
            </w:r>
            <w:r w:rsidR="00E564DF">
              <w:t>will sign</w:t>
            </w:r>
            <w:r>
              <w:t xml:space="preserve"> the minutes</w:t>
            </w:r>
            <w:r w:rsidR="00E564DF">
              <w:t xml:space="preserve"> when the members are permitted to meet next.</w:t>
            </w:r>
          </w:p>
          <w:p w:rsidR="000A4578" w:rsidRPr="000A4578" w:rsidRDefault="000A4578" w:rsidP="000A4578">
            <w:pPr>
              <w:pStyle w:val="normal0"/>
            </w:pPr>
            <w:r w:rsidRPr="000A4578">
              <w:t>No objection</w:t>
            </w:r>
            <w:r w:rsidR="00131D07">
              <w:t>s from</w:t>
            </w:r>
            <w:r w:rsidRPr="000A4578">
              <w:t xml:space="preserve"> Cllr Durrant</w:t>
            </w:r>
            <w:r>
              <w:t>, Cllr Carter</w:t>
            </w:r>
            <w:r w:rsidR="00644A59">
              <w:t>, Cllr Stewart</w:t>
            </w:r>
            <w:r w:rsidR="00131D07">
              <w:t xml:space="preserve"> &amp; Cllr Saunders</w:t>
            </w:r>
          </w:p>
          <w:p w:rsidR="000A4578" w:rsidRDefault="000A4578" w:rsidP="000A4578">
            <w:pPr>
              <w:pStyle w:val="normal0"/>
            </w:pPr>
          </w:p>
        </w:tc>
      </w:tr>
      <w:tr w:rsidR="00F74C60">
        <w:tc>
          <w:tcPr>
            <w:tcW w:w="1022" w:type="dxa"/>
          </w:tcPr>
          <w:p w:rsidR="00F74C60" w:rsidRDefault="00F74C60">
            <w:pPr>
              <w:pStyle w:val="normal0"/>
              <w:rPr>
                <w:b/>
              </w:rPr>
            </w:pPr>
            <w:r>
              <w:rPr>
                <w:b/>
              </w:rPr>
              <w:t>6.</w:t>
            </w:r>
          </w:p>
          <w:p w:rsidR="00A808D5" w:rsidRDefault="00A808D5">
            <w:pPr>
              <w:pStyle w:val="normal0"/>
              <w:rPr>
                <w:b/>
              </w:rPr>
            </w:pPr>
          </w:p>
          <w:p w:rsidR="00A671A9" w:rsidRDefault="00A671A9">
            <w:pPr>
              <w:pStyle w:val="normal0"/>
              <w:rPr>
                <w:b/>
              </w:rPr>
            </w:pPr>
          </w:p>
          <w:p w:rsidR="00A808D5" w:rsidRPr="00F14B06" w:rsidRDefault="00F14B06">
            <w:pPr>
              <w:pStyle w:val="normal0"/>
            </w:pPr>
            <w:r w:rsidRPr="00F14B06">
              <w:t>Resolved</w:t>
            </w:r>
          </w:p>
          <w:p w:rsidR="00362588" w:rsidRPr="00BF36C6" w:rsidRDefault="00BF36C6">
            <w:pPr>
              <w:pStyle w:val="normal0"/>
              <w:rPr>
                <w:b/>
              </w:rPr>
            </w:pPr>
            <w:r>
              <w:rPr>
                <w:b/>
              </w:rPr>
              <w:t>Action</w:t>
            </w:r>
          </w:p>
          <w:p w:rsidR="00362588" w:rsidRDefault="00362588">
            <w:pPr>
              <w:pStyle w:val="normal0"/>
              <w:rPr>
                <w:b/>
              </w:rPr>
            </w:pPr>
          </w:p>
          <w:p w:rsidR="005933E5" w:rsidRDefault="005933E5">
            <w:pPr>
              <w:pStyle w:val="normal0"/>
              <w:rPr>
                <w:b/>
              </w:rPr>
            </w:pPr>
          </w:p>
          <w:p w:rsidR="005933E5" w:rsidRDefault="005933E5">
            <w:pPr>
              <w:pStyle w:val="normal0"/>
              <w:rPr>
                <w:b/>
              </w:rPr>
            </w:pPr>
          </w:p>
          <w:p w:rsidR="005933E5" w:rsidRDefault="005933E5">
            <w:pPr>
              <w:pStyle w:val="normal0"/>
              <w:rPr>
                <w:b/>
              </w:rPr>
            </w:pPr>
          </w:p>
          <w:p w:rsidR="005933E5" w:rsidRDefault="005933E5">
            <w:pPr>
              <w:pStyle w:val="normal0"/>
              <w:rPr>
                <w:b/>
              </w:rPr>
            </w:pPr>
          </w:p>
          <w:p w:rsidR="005933E5" w:rsidRDefault="00446B02">
            <w:pPr>
              <w:pStyle w:val="normal0"/>
              <w:rPr>
                <w:b/>
              </w:rPr>
            </w:pPr>
            <w:r>
              <w:rPr>
                <w:b/>
              </w:rPr>
              <w:t>Action</w:t>
            </w:r>
          </w:p>
          <w:p w:rsidR="005933E5" w:rsidRDefault="005933E5">
            <w:pPr>
              <w:pStyle w:val="normal0"/>
              <w:rPr>
                <w:b/>
              </w:rPr>
            </w:pPr>
          </w:p>
          <w:p w:rsidR="005933E5" w:rsidRDefault="005933E5">
            <w:pPr>
              <w:pStyle w:val="normal0"/>
              <w:rPr>
                <w:b/>
              </w:rPr>
            </w:pPr>
          </w:p>
          <w:p w:rsidR="00362588" w:rsidRDefault="00362588">
            <w:pPr>
              <w:pStyle w:val="normal0"/>
              <w:rPr>
                <w:b/>
              </w:rPr>
            </w:pPr>
          </w:p>
          <w:p w:rsidR="00362588" w:rsidRDefault="005933E5">
            <w:pPr>
              <w:pStyle w:val="normal0"/>
              <w:rPr>
                <w:b/>
              </w:rPr>
            </w:pPr>
            <w:r>
              <w:rPr>
                <w:b/>
              </w:rPr>
              <w:t>Action</w:t>
            </w:r>
          </w:p>
          <w:p w:rsidR="005933E5" w:rsidRDefault="005933E5">
            <w:pPr>
              <w:pStyle w:val="normal0"/>
              <w:rPr>
                <w:b/>
              </w:rPr>
            </w:pPr>
          </w:p>
          <w:p w:rsidR="005933E5" w:rsidRDefault="005933E5">
            <w:pPr>
              <w:pStyle w:val="normal0"/>
              <w:rPr>
                <w:b/>
              </w:rPr>
            </w:pPr>
          </w:p>
          <w:p w:rsidR="00A671A9" w:rsidRDefault="00A671A9">
            <w:pPr>
              <w:pStyle w:val="normal0"/>
              <w:rPr>
                <w:b/>
              </w:rPr>
            </w:pPr>
          </w:p>
          <w:p w:rsidR="005933E5" w:rsidRDefault="005933E5">
            <w:pPr>
              <w:pStyle w:val="normal0"/>
              <w:rPr>
                <w:b/>
              </w:rPr>
            </w:pPr>
          </w:p>
          <w:p w:rsidR="00853722" w:rsidRDefault="00446B02">
            <w:pPr>
              <w:pStyle w:val="normal0"/>
              <w:rPr>
                <w:b/>
              </w:rPr>
            </w:pPr>
            <w:r>
              <w:rPr>
                <w:b/>
              </w:rPr>
              <w:t>Action</w:t>
            </w:r>
          </w:p>
          <w:p w:rsidR="00853722" w:rsidRDefault="00853722">
            <w:pPr>
              <w:pStyle w:val="normal0"/>
              <w:rPr>
                <w:b/>
              </w:rPr>
            </w:pPr>
          </w:p>
          <w:p w:rsidR="00853722" w:rsidRDefault="00853722">
            <w:pPr>
              <w:pStyle w:val="normal0"/>
            </w:pPr>
          </w:p>
          <w:p w:rsidR="00446B02" w:rsidRDefault="00446B02">
            <w:pPr>
              <w:pStyle w:val="normal0"/>
            </w:pPr>
          </w:p>
          <w:p w:rsidR="00446B02" w:rsidRDefault="00446B02">
            <w:pPr>
              <w:pStyle w:val="normal0"/>
            </w:pPr>
          </w:p>
          <w:p w:rsidR="00446B02" w:rsidRDefault="00446B02">
            <w:pPr>
              <w:pStyle w:val="normal0"/>
            </w:pPr>
          </w:p>
          <w:p w:rsidR="00446B02" w:rsidRDefault="00446B02">
            <w:pPr>
              <w:pStyle w:val="normal0"/>
            </w:pPr>
          </w:p>
          <w:p w:rsidR="00446B02" w:rsidRDefault="00446B02">
            <w:pPr>
              <w:pStyle w:val="normal0"/>
            </w:pPr>
          </w:p>
          <w:p w:rsidR="00446B02" w:rsidRDefault="00446B02">
            <w:pPr>
              <w:pStyle w:val="normal0"/>
            </w:pPr>
          </w:p>
          <w:p w:rsidR="00446B02" w:rsidRDefault="00446B02">
            <w:pPr>
              <w:pStyle w:val="normal0"/>
            </w:pPr>
          </w:p>
          <w:p w:rsidR="00446B02" w:rsidRDefault="00446B02">
            <w:pPr>
              <w:pStyle w:val="normal0"/>
            </w:pPr>
          </w:p>
          <w:p w:rsidR="00446B02" w:rsidRDefault="00446B02">
            <w:pPr>
              <w:pStyle w:val="normal0"/>
            </w:pPr>
          </w:p>
          <w:p w:rsidR="00446B02" w:rsidRDefault="00446B02">
            <w:pPr>
              <w:pStyle w:val="normal0"/>
            </w:pPr>
          </w:p>
          <w:p w:rsidR="00CB7D6D" w:rsidRDefault="00CB7D6D">
            <w:pPr>
              <w:pStyle w:val="normal0"/>
            </w:pPr>
          </w:p>
          <w:p w:rsidR="00CB7D6D" w:rsidRDefault="00CB7D6D">
            <w:pPr>
              <w:pStyle w:val="normal0"/>
            </w:pPr>
          </w:p>
          <w:p w:rsidR="00DC59EA" w:rsidRDefault="00DC59EA">
            <w:pPr>
              <w:pStyle w:val="normal0"/>
            </w:pPr>
          </w:p>
          <w:p w:rsidR="00A671A9" w:rsidRDefault="00A671A9">
            <w:pPr>
              <w:pStyle w:val="normal0"/>
            </w:pPr>
          </w:p>
          <w:p w:rsidR="00A671A9" w:rsidRDefault="00A671A9">
            <w:pPr>
              <w:pStyle w:val="normal0"/>
            </w:pPr>
          </w:p>
          <w:p w:rsidR="00A671A9" w:rsidRDefault="00A671A9">
            <w:pPr>
              <w:pStyle w:val="normal0"/>
            </w:pPr>
          </w:p>
          <w:p w:rsidR="00CB7D6D" w:rsidRDefault="00CB7D6D">
            <w:pPr>
              <w:pStyle w:val="normal0"/>
            </w:pPr>
          </w:p>
          <w:p w:rsidR="00446B02" w:rsidRPr="00446B02" w:rsidRDefault="00446B02">
            <w:pPr>
              <w:pStyle w:val="normal0"/>
              <w:rPr>
                <w:b/>
              </w:rPr>
            </w:pPr>
            <w:r w:rsidRPr="00446B02">
              <w:rPr>
                <w:b/>
              </w:rPr>
              <w:t>Action</w:t>
            </w:r>
          </w:p>
          <w:p w:rsidR="00446B02" w:rsidRPr="00853722" w:rsidRDefault="00446B02">
            <w:pPr>
              <w:pStyle w:val="normal0"/>
            </w:pPr>
          </w:p>
        </w:tc>
        <w:tc>
          <w:tcPr>
            <w:tcW w:w="8346" w:type="dxa"/>
          </w:tcPr>
          <w:p w:rsidR="00F74C60" w:rsidRDefault="00F74C60">
            <w:pPr>
              <w:pStyle w:val="normal0"/>
              <w:rPr>
                <w:b/>
              </w:rPr>
            </w:pPr>
            <w:r>
              <w:rPr>
                <w:b/>
              </w:rPr>
              <w:lastRenderedPageBreak/>
              <w:t>Matters arising:</w:t>
            </w:r>
          </w:p>
          <w:p w:rsidR="00F74C60" w:rsidRDefault="00F74C60" w:rsidP="00F74C60">
            <w:pPr>
              <w:rPr>
                <w:b/>
              </w:rPr>
            </w:pPr>
          </w:p>
          <w:p w:rsidR="00F14B06" w:rsidRDefault="00F14B06" w:rsidP="005933E5">
            <w:pPr>
              <w:pStyle w:val="ListParagraph"/>
              <w:numPr>
                <w:ilvl w:val="0"/>
                <w:numId w:val="11"/>
              </w:numPr>
            </w:pPr>
            <w:r>
              <w:t>To note the resignation of Richard Cleverly, John Durrant, Natasha Sheasby and Graham Ramsay.</w:t>
            </w:r>
            <w:r w:rsidR="00644A59">
              <w:t xml:space="preserve">  Cllr Carter to write </w:t>
            </w:r>
            <w:r w:rsidR="00131D07">
              <w:t xml:space="preserve">a </w:t>
            </w:r>
            <w:r w:rsidR="00644A59">
              <w:t>thank you for their service</w:t>
            </w:r>
            <w:r w:rsidR="00BF36C6">
              <w:t>.</w:t>
            </w:r>
          </w:p>
          <w:p w:rsidR="00446B02" w:rsidRDefault="006417BC" w:rsidP="00446B02">
            <w:pPr>
              <w:pStyle w:val="ListParagraph"/>
            </w:pPr>
            <w:r w:rsidRPr="006417BC">
              <w:t>It was agreed Cllr Carter would</w:t>
            </w:r>
            <w:r w:rsidR="00446B02" w:rsidRPr="00F14B06">
              <w:t xml:space="preserve"> take over fro</w:t>
            </w:r>
            <w:r w:rsidR="00446B02">
              <w:t xml:space="preserve">m Graham </w:t>
            </w:r>
            <w:r w:rsidR="00446B02" w:rsidRPr="00F14B06">
              <w:t xml:space="preserve">in </w:t>
            </w:r>
            <w:r w:rsidR="00446B02">
              <w:t>li</w:t>
            </w:r>
            <w:r w:rsidR="00446B02" w:rsidRPr="00F14B06">
              <w:t xml:space="preserve">aising with County Council </w:t>
            </w:r>
            <w:r>
              <w:t>on outstanding works.</w:t>
            </w:r>
            <w:r w:rsidR="00446B02" w:rsidRPr="00F14B06">
              <w:t xml:space="preserve"> </w:t>
            </w:r>
            <w:r w:rsidR="00446B02">
              <w:t>She asked for an</w:t>
            </w:r>
            <w:r w:rsidR="00446B02" w:rsidRPr="00F14B06">
              <w:t xml:space="preserve"> update</w:t>
            </w:r>
            <w:r w:rsidR="00446B02">
              <w:t xml:space="preserve"> as to what stages</w:t>
            </w:r>
            <w:r w:rsidR="00446B02" w:rsidRPr="00F14B06">
              <w:t xml:space="preserve"> various conversations </w:t>
            </w:r>
            <w:r w:rsidR="00446B02">
              <w:t xml:space="preserve">had been reached up to now, </w:t>
            </w:r>
            <w:r w:rsidR="00446B02" w:rsidRPr="00F14B06">
              <w:t xml:space="preserve">although </w:t>
            </w:r>
            <w:r w:rsidR="00446B02">
              <w:t>she</w:t>
            </w:r>
            <w:r w:rsidR="00446B02" w:rsidRPr="00F14B06">
              <w:t xml:space="preserve"> accept</w:t>
            </w:r>
            <w:r w:rsidR="00446B02">
              <w:t>ed</w:t>
            </w:r>
            <w:r w:rsidR="00446B02" w:rsidRPr="00F14B06">
              <w:t xml:space="preserve"> the</w:t>
            </w:r>
            <w:r w:rsidR="00446B02">
              <w:t xml:space="preserve"> issues</w:t>
            </w:r>
            <w:r w:rsidR="00446B02" w:rsidRPr="00F14B06">
              <w:t xml:space="preserve"> w</w:t>
            </w:r>
            <w:r w:rsidR="00446B02">
              <w:t>ould currently be on hold during the pandemic.</w:t>
            </w:r>
          </w:p>
          <w:p w:rsidR="00F14B06" w:rsidRDefault="00F14B06" w:rsidP="005933E5">
            <w:pPr>
              <w:pStyle w:val="ListParagraph"/>
            </w:pPr>
          </w:p>
          <w:p w:rsidR="00F74C60" w:rsidRDefault="00853722" w:rsidP="005933E5">
            <w:pPr>
              <w:pStyle w:val="ListParagraph"/>
              <w:numPr>
                <w:ilvl w:val="0"/>
                <w:numId w:val="11"/>
              </w:numPr>
            </w:pPr>
            <w:r>
              <w:t>The</w:t>
            </w:r>
            <w:r w:rsidR="00F74C60">
              <w:t xml:space="preserve"> Clerk’s Action sheets </w:t>
            </w:r>
            <w:r>
              <w:t>were received and approved</w:t>
            </w:r>
            <w:r w:rsidR="00F14B06">
              <w:t xml:space="preserve"> </w:t>
            </w:r>
            <w:r w:rsidR="00F74C60">
              <w:t>– Appendix A</w:t>
            </w:r>
            <w:r>
              <w:t>.</w:t>
            </w:r>
          </w:p>
          <w:p w:rsidR="00446B02" w:rsidRDefault="00446B02" w:rsidP="00446B02">
            <w:pPr>
              <w:pStyle w:val="ListParagraph"/>
            </w:pPr>
            <w:r>
              <w:t>No objections were received.  Cllr Stewart confirmed she would like a date to be fixed for her to carry out a quarterly financial audit.</w:t>
            </w:r>
          </w:p>
          <w:p w:rsidR="00F14B06" w:rsidRDefault="00F14B06" w:rsidP="005933E5">
            <w:pPr>
              <w:pStyle w:val="ListParagraph"/>
            </w:pPr>
          </w:p>
          <w:p w:rsidR="00F74C60" w:rsidRDefault="00F74C60" w:rsidP="005933E5">
            <w:pPr>
              <w:pStyle w:val="ListParagraph"/>
            </w:pPr>
          </w:p>
          <w:p w:rsidR="00F14B06" w:rsidRDefault="00F14B06" w:rsidP="005933E5">
            <w:pPr>
              <w:pStyle w:val="ListParagraph"/>
              <w:numPr>
                <w:ilvl w:val="0"/>
                <w:numId w:val="11"/>
              </w:numPr>
            </w:pPr>
            <w:r>
              <w:t>To elect a new Chairman</w:t>
            </w:r>
          </w:p>
          <w:p w:rsidR="00F14B06" w:rsidRDefault="00F14B06" w:rsidP="005933E5">
            <w:pPr>
              <w:pStyle w:val="ListParagraph"/>
            </w:pPr>
            <w:r>
              <w:t xml:space="preserve">Proposed </w:t>
            </w:r>
            <w:r w:rsidR="005933E5">
              <w:t xml:space="preserve">by Cllr Stewart </w:t>
            </w:r>
            <w:r>
              <w:t>– Councillor Carter</w:t>
            </w:r>
            <w:r w:rsidR="005933E5">
              <w:t xml:space="preserve"> for Chairman</w:t>
            </w:r>
          </w:p>
          <w:p w:rsidR="00F14B06" w:rsidRDefault="00F14B06" w:rsidP="00131D07">
            <w:pPr>
              <w:pStyle w:val="ListParagraph"/>
            </w:pPr>
            <w:r>
              <w:t>Councillors in Agreement:</w:t>
            </w:r>
            <w:r w:rsidR="000A4578">
              <w:t xml:space="preserve"> Cllr Durrant</w:t>
            </w:r>
            <w:r w:rsidR="00131D07">
              <w:t>, Cllr Saunders</w:t>
            </w:r>
          </w:p>
          <w:p w:rsidR="00131D07" w:rsidRDefault="00131D07" w:rsidP="00131D07">
            <w:pPr>
              <w:pStyle w:val="ListParagraph"/>
            </w:pPr>
          </w:p>
          <w:p w:rsidR="00131D07" w:rsidRDefault="00131D07" w:rsidP="00131D07">
            <w:pPr>
              <w:pStyle w:val="ListParagraph"/>
            </w:pPr>
          </w:p>
          <w:p w:rsidR="00F14B06" w:rsidRDefault="00F14B06" w:rsidP="005933E5">
            <w:pPr>
              <w:pStyle w:val="ListParagraph"/>
              <w:numPr>
                <w:ilvl w:val="0"/>
                <w:numId w:val="11"/>
              </w:numPr>
            </w:pPr>
            <w:r>
              <w:t>To elect a new Vice Chairman</w:t>
            </w:r>
          </w:p>
          <w:p w:rsidR="00F14B06" w:rsidRDefault="00F14B06" w:rsidP="005933E5">
            <w:pPr>
              <w:pStyle w:val="ListParagraph"/>
            </w:pPr>
            <w:r>
              <w:t xml:space="preserve">Proposed </w:t>
            </w:r>
            <w:r w:rsidR="005933E5">
              <w:t xml:space="preserve">by Cllr Stewart </w:t>
            </w:r>
            <w:r>
              <w:t>– Councillor Saunders</w:t>
            </w:r>
            <w:r w:rsidR="005933E5">
              <w:t xml:space="preserve"> for Vice-Chairman</w:t>
            </w:r>
          </w:p>
          <w:p w:rsidR="00F14B06" w:rsidRPr="005933E5" w:rsidRDefault="00F14B06" w:rsidP="005933E5">
            <w:pPr>
              <w:pStyle w:val="ListParagraph"/>
            </w:pPr>
            <w:r>
              <w:t>Councillors in Agreement:</w:t>
            </w:r>
            <w:r w:rsidR="005933E5">
              <w:t xml:space="preserve"> </w:t>
            </w:r>
            <w:r w:rsidR="00131D07">
              <w:t xml:space="preserve">Cllr </w:t>
            </w:r>
            <w:r w:rsidR="000A4578">
              <w:t>Carter, Cllr Durrant</w:t>
            </w:r>
          </w:p>
          <w:p w:rsidR="00F14B06" w:rsidRDefault="00F14B06" w:rsidP="005933E5">
            <w:pPr>
              <w:jc w:val="center"/>
            </w:pPr>
          </w:p>
          <w:p w:rsidR="00F14B06" w:rsidRDefault="00F14B06" w:rsidP="005933E5"/>
          <w:p w:rsidR="009767FC" w:rsidRDefault="00F14B06" w:rsidP="009767FC">
            <w:pPr>
              <w:pStyle w:val="ListParagraph"/>
              <w:numPr>
                <w:ilvl w:val="0"/>
                <w:numId w:val="11"/>
              </w:numPr>
            </w:pPr>
            <w:r>
              <w:t>Update regarding Emergency planning list and collation of volunteers.</w:t>
            </w:r>
            <w:r w:rsidR="009767FC">
              <w:t xml:space="preserve"> </w:t>
            </w:r>
          </w:p>
          <w:p w:rsidR="00A671A9" w:rsidRDefault="00A671A9" w:rsidP="00A671A9">
            <w:pPr>
              <w:pStyle w:val="ListParagraph"/>
            </w:pPr>
          </w:p>
          <w:p w:rsidR="00F14B06" w:rsidRDefault="009767FC" w:rsidP="009767FC">
            <w:r>
              <w:t xml:space="preserve">               </w:t>
            </w:r>
            <w:r w:rsidR="00206B22">
              <w:t>Cllr Saunders</w:t>
            </w:r>
            <w:r>
              <w:t xml:space="preserve"> confirmed </w:t>
            </w:r>
            <w:r w:rsidR="00DC59EA">
              <w:t xml:space="preserve">he has a list of local volunteers who can help with </w:t>
            </w:r>
          </w:p>
          <w:p w:rsidR="00DC59EA" w:rsidRDefault="00DC59EA" w:rsidP="009767FC">
            <w:r>
              <w:t xml:space="preserve">               the following list below.  If you require assistance please contact Cllr Saunders        </w:t>
            </w:r>
          </w:p>
          <w:p w:rsidR="00DC59EA" w:rsidRDefault="00DC59EA" w:rsidP="009767FC">
            <w:r>
              <w:t xml:space="preserve">               01451 821765 or </w:t>
            </w:r>
            <w:hyperlink r:id="rId10" w:history="1">
              <w:r w:rsidRPr="00261EA1">
                <w:rPr>
                  <w:rStyle w:val="Hyperlink"/>
                </w:rPr>
                <w:t>cllrsaunders@greatrissingtonpc.org.uk</w:t>
              </w:r>
            </w:hyperlink>
          </w:p>
          <w:p w:rsidR="00DC59EA" w:rsidRDefault="00DC59EA" w:rsidP="009767FC"/>
          <w:p w:rsidR="00CB7D6D" w:rsidRDefault="00DC59EA" w:rsidP="005933E5">
            <w:r>
              <w:t xml:space="preserve">               </w:t>
            </w:r>
            <w:r>
              <w:rPr>
                <w:rFonts w:ascii="Arial" w:hAnsi="Arial" w:cs="Arial"/>
                <w:color w:val="222222"/>
                <w:shd w:val="clear" w:color="auto" w:fill="FFFFFF"/>
              </w:rPr>
              <w:t>Collecting Shopping, prescriptions, post (and deliveries)</w:t>
            </w:r>
            <w:r>
              <w:rPr>
                <w:rFonts w:ascii="Arial" w:hAnsi="Arial" w:cs="Arial"/>
                <w:color w:val="222222"/>
                <w:sz w:val="8"/>
                <w:szCs w:val="8"/>
              </w:rPr>
              <w:br/>
            </w:r>
            <w:r>
              <w:rPr>
                <w:rFonts w:ascii="Arial" w:hAnsi="Arial" w:cs="Arial"/>
                <w:color w:val="222222"/>
                <w:shd w:val="clear" w:color="auto" w:fill="FFFFFF"/>
              </w:rPr>
              <w:t xml:space="preserve">            Defib and first aid support</w:t>
            </w:r>
            <w:r>
              <w:rPr>
                <w:rFonts w:ascii="Arial" w:hAnsi="Arial" w:cs="Arial"/>
                <w:color w:val="222222"/>
                <w:sz w:val="8"/>
                <w:szCs w:val="8"/>
              </w:rPr>
              <w:br/>
            </w:r>
            <w:r>
              <w:rPr>
                <w:rFonts w:ascii="Arial" w:hAnsi="Arial" w:cs="Arial"/>
                <w:color w:val="222222"/>
                <w:shd w:val="clear" w:color="auto" w:fill="FFFFFF"/>
              </w:rPr>
              <w:t xml:space="preserve">            Emergency Accommodation</w:t>
            </w:r>
            <w:r>
              <w:rPr>
                <w:rFonts w:ascii="Arial" w:hAnsi="Arial" w:cs="Arial"/>
                <w:color w:val="222222"/>
                <w:sz w:val="8"/>
                <w:szCs w:val="8"/>
              </w:rPr>
              <w:br/>
            </w:r>
            <w:r>
              <w:rPr>
                <w:rFonts w:ascii="Arial" w:hAnsi="Arial" w:cs="Arial"/>
                <w:color w:val="222222"/>
                <w:shd w:val="clear" w:color="auto" w:fill="FFFFFF"/>
              </w:rPr>
              <w:t xml:space="preserve">            General help - deliveries and 'boots on the ground'</w:t>
            </w:r>
            <w:r>
              <w:rPr>
                <w:rFonts w:ascii="Arial" w:hAnsi="Arial" w:cs="Arial"/>
                <w:color w:val="222222"/>
                <w:sz w:val="8"/>
                <w:szCs w:val="8"/>
              </w:rPr>
              <w:br/>
            </w:r>
            <w:r>
              <w:rPr>
                <w:rFonts w:ascii="Arial" w:hAnsi="Arial" w:cs="Arial"/>
                <w:color w:val="222222"/>
                <w:shd w:val="clear" w:color="auto" w:fill="FFFFFF"/>
              </w:rPr>
              <w:lastRenderedPageBreak/>
              <w:t xml:space="preserve">            Transportation to hospital/ GP appointments</w:t>
            </w:r>
            <w:r>
              <w:rPr>
                <w:rFonts w:ascii="Arial" w:hAnsi="Arial" w:cs="Arial"/>
                <w:color w:val="222222"/>
                <w:sz w:val="8"/>
                <w:szCs w:val="8"/>
              </w:rPr>
              <w:br/>
            </w:r>
            <w:r>
              <w:rPr>
                <w:rFonts w:ascii="Arial" w:hAnsi="Arial" w:cs="Arial"/>
                <w:color w:val="222222"/>
                <w:shd w:val="clear" w:color="auto" w:fill="FFFFFF"/>
              </w:rPr>
              <w:t xml:space="preserve">            Chain sawing</w:t>
            </w:r>
            <w:r>
              <w:rPr>
                <w:rFonts w:ascii="Arial" w:hAnsi="Arial" w:cs="Arial"/>
                <w:color w:val="222222"/>
                <w:sz w:val="8"/>
                <w:szCs w:val="8"/>
              </w:rPr>
              <w:br/>
            </w:r>
            <w:r>
              <w:rPr>
                <w:rFonts w:ascii="Arial" w:hAnsi="Arial" w:cs="Arial"/>
                <w:color w:val="222222"/>
                <w:shd w:val="clear" w:color="auto" w:fill="FFFFFF"/>
              </w:rPr>
              <w:t xml:space="preserve">            Emotional support / counselling</w:t>
            </w:r>
          </w:p>
          <w:p w:rsidR="00F14B06" w:rsidRDefault="00F14B06" w:rsidP="005933E5"/>
          <w:p w:rsidR="00F14B06" w:rsidRDefault="00F14B06" w:rsidP="005933E5">
            <w:pPr>
              <w:pStyle w:val="ListParagraph"/>
              <w:numPr>
                <w:ilvl w:val="0"/>
                <w:numId w:val="11"/>
              </w:numPr>
            </w:pPr>
            <w:r>
              <w:t xml:space="preserve">Odd Job Person – Expression of interest received from </w:t>
            </w:r>
            <w:r w:rsidR="006417BC">
              <w:t>one applicant</w:t>
            </w:r>
            <w:r>
              <w:t xml:space="preserve"> – (NB* Closing date </w:t>
            </w:r>
            <w:r w:rsidR="006417BC">
              <w:t>was 10</w:t>
            </w:r>
            <w:r w:rsidR="006417BC" w:rsidRPr="006417BC">
              <w:rPr>
                <w:vertAlign w:val="superscript"/>
              </w:rPr>
              <w:t>th</w:t>
            </w:r>
            <w:r w:rsidR="006417BC">
              <w:t xml:space="preserve"> April</w:t>
            </w:r>
            <w:r>
              <w:t>)</w:t>
            </w:r>
          </w:p>
          <w:p w:rsidR="00F14B06" w:rsidRDefault="00F14B06" w:rsidP="005933E5">
            <w:pPr>
              <w:pStyle w:val="ListParagraph"/>
            </w:pPr>
          </w:p>
          <w:p w:rsidR="00446B02" w:rsidRDefault="006417BC" w:rsidP="006417BC">
            <w:pPr>
              <w:pStyle w:val="ListParagraph"/>
            </w:pPr>
            <w:r w:rsidRPr="006417BC">
              <w:t>It was agreed that the process would continue once the circumstances permitted. Cllr</w:t>
            </w:r>
            <w:r>
              <w:t xml:space="preserve"> </w:t>
            </w:r>
            <w:r w:rsidRPr="006417BC">
              <w:t>Carter said the</w:t>
            </w:r>
            <w:r>
              <w:t xml:space="preserve"> </w:t>
            </w:r>
            <w:r w:rsidRPr="006417BC">
              <w:t>Parish Council would need to confirm its insurance obligations.</w:t>
            </w:r>
          </w:p>
          <w:p w:rsidR="006417BC" w:rsidRPr="006417BC" w:rsidRDefault="006417BC" w:rsidP="006417BC">
            <w:pPr>
              <w:pStyle w:val="ListParagraph"/>
            </w:pPr>
            <w:r>
              <w:t>Cllr Stewart seconded.</w:t>
            </w:r>
          </w:p>
          <w:p w:rsidR="00F14B06" w:rsidRPr="00E87B26" w:rsidRDefault="00F14B06" w:rsidP="005933E5">
            <w:pPr>
              <w:rPr>
                <w:color w:val="C0504D" w:themeColor="accent2"/>
              </w:rPr>
            </w:pPr>
          </w:p>
          <w:p w:rsidR="00F74C60" w:rsidRPr="00F74C60" w:rsidRDefault="00F74C60" w:rsidP="00F14B06"/>
        </w:tc>
      </w:tr>
      <w:tr w:rsidR="00682A16">
        <w:tc>
          <w:tcPr>
            <w:tcW w:w="1022" w:type="dxa"/>
          </w:tcPr>
          <w:p w:rsidR="00682A16" w:rsidRDefault="00F74C60">
            <w:pPr>
              <w:pStyle w:val="normal0"/>
              <w:rPr>
                <w:b/>
              </w:rPr>
            </w:pPr>
            <w:r>
              <w:rPr>
                <w:b/>
              </w:rPr>
              <w:lastRenderedPageBreak/>
              <w:t>7</w:t>
            </w:r>
            <w:r w:rsidR="00813CE9">
              <w:rPr>
                <w:b/>
              </w:rPr>
              <w:t>.</w:t>
            </w:r>
          </w:p>
          <w:p w:rsidR="00682A16" w:rsidRDefault="00813CE9">
            <w:pPr>
              <w:pStyle w:val="normal0"/>
              <w:jc w:val="right"/>
            </w:pPr>
            <w:r>
              <w:t>Resolved</w:t>
            </w:r>
          </w:p>
          <w:p w:rsidR="00682A16" w:rsidRDefault="00682A16">
            <w:pPr>
              <w:pStyle w:val="normal0"/>
              <w:jc w:val="right"/>
            </w:pPr>
          </w:p>
          <w:p w:rsidR="00194DA8" w:rsidRDefault="00194DA8">
            <w:pPr>
              <w:pStyle w:val="normal0"/>
              <w:jc w:val="right"/>
            </w:pPr>
          </w:p>
          <w:p w:rsidR="00764BAE" w:rsidRDefault="00764BAE">
            <w:pPr>
              <w:pStyle w:val="normal0"/>
              <w:jc w:val="right"/>
            </w:pPr>
          </w:p>
          <w:p w:rsidR="00764BAE" w:rsidRDefault="00764BAE">
            <w:pPr>
              <w:pStyle w:val="normal0"/>
              <w:jc w:val="right"/>
            </w:pPr>
          </w:p>
          <w:p w:rsidR="00682A16" w:rsidRDefault="00813CE9">
            <w:pPr>
              <w:pStyle w:val="normal0"/>
              <w:jc w:val="right"/>
              <w:rPr>
                <w:b/>
              </w:rPr>
            </w:pPr>
            <w:r>
              <w:t>Resolved</w:t>
            </w:r>
            <w:r>
              <w:rPr>
                <w:b/>
              </w:rPr>
              <w:t xml:space="preserve">                </w:t>
            </w:r>
          </w:p>
          <w:p w:rsidR="00682A16" w:rsidRDefault="00682A16">
            <w:pPr>
              <w:pStyle w:val="normal0"/>
              <w:jc w:val="right"/>
              <w:rPr>
                <w:b/>
              </w:rPr>
            </w:pPr>
          </w:p>
          <w:p w:rsidR="00682A16" w:rsidRDefault="00682A16">
            <w:pPr>
              <w:pStyle w:val="normal0"/>
              <w:jc w:val="right"/>
              <w:rPr>
                <w:b/>
              </w:rPr>
            </w:pPr>
          </w:p>
          <w:p w:rsidR="00682A16" w:rsidRDefault="00682A16">
            <w:pPr>
              <w:pStyle w:val="normal0"/>
              <w:jc w:val="right"/>
              <w:rPr>
                <w:b/>
              </w:rPr>
            </w:pPr>
          </w:p>
          <w:p w:rsidR="00682A16" w:rsidRDefault="00813CE9">
            <w:pPr>
              <w:pStyle w:val="normal0"/>
              <w:jc w:val="right"/>
            </w:pPr>
            <w:r>
              <w:t>Resolved</w:t>
            </w: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Pr="00362588" w:rsidRDefault="00813CE9">
            <w:pPr>
              <w:pStyle w:val="normal0"/>
              <w:jc w:val="right"/>
              <w:rPr>
                <w:b/>
              </w:rPr>
            </w:pPr>
            <w:r w:rsidRPr="00362588">
              <w:rPr>
                <w:b/>
              </w:rPr>
              <w:t>Action</w:t>
            </w: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pPr>
              <w:pStyle w:val="normal0"/>
              <w:jc w:val="right"/>
            </w:pPr>
          </w:p>
          <w:p w:rsidR="00682A16" w:rsidRDefault="00682A16" w:rsidP="00194DA8">
            <w:pPr>
              <w:pStyle w:val="normal0"/>
            </w:pPr>
          </w:p>
        </w:tc>
        <w:tc>
          <w:tcPr>
            <w:tcW w:w="8346" w:type="dxa"/>
          </w:tcPr>
          <w:p w:rsidR="00682A16" w:rsidRDefault="00813CE9">
            <w:pPr>
              <w:pStyle w:val="normal0"/>
              <w:rPr>
                <w:b/>
              </w:rPr>
            </w:pPr>
            <w:r>
              <w:rPr>
                <w:b/>
              </w:rPr>
              <w:t>Finance</w:t>
            </w:r>
          </w:p>
          <w:p w:rsidR="00682A16" w:rsidRDefault="00813CE9">
            <w:pPr>
              <w:pStyle w:val="normal0"/>
              <w:numPr>
                <w:ilvl w:val="0"/>
                <w:numId w:val="1"/>
              </w:numPr>
              <w:pBdr>
                <w:top w:val="nil"/>
                <w:left w:val="nil"/>
                <w:bottom w:val="nil"/>
                <w:right w:val="nil"/>
                <w:between w:val="nil"/>
              </w:pBdr>
              <w:spacing w:line="259" w:lineRule="auto"/>
              <w:rPr>
                <w:color w:val="000000"/>
              </w:rPr>
            </w:pPr>
            <w:r>
              <w:rPr>
                <w:color w:val="000000"/>
              </w:rPr>
              <w:t xml:space="preserve">The Treasurer’s bank account balance was reviewed as at </w:t>
            </w:r>
            <w:r w:rsidR="00EA3C7C">
              <w:rPr>
                <w:color w:val="000000"/>
              </w:rPr>
              <w:t>31</w:t>
            </w:r>
            <w:r w:rsidR="00EA3C7C" w:rsidRPr="00EA3C7C">
              <w:rPr>
                <w:color w:val="000000"/>
                <w:vertAlign w:val="superscript"/>
              </w:rPr>
              <w:t>st</w:t>
            </w:r>
            <w:r w:rsidR="00EA3C7C">
              <w:rPr>
                <w:color w:val="000000"/>
              </w:rPr>
              <w:t xml:space="preserve"> March 20</w:t>
            </w:r>
            <w:r w:rsidR="00194DA8">
              <w:rPr>
                <w:color w:val="000000"/>
              </w:rPr>
              <w:t xml:space="preserve"> with a balance of</w:t>
            </w:r>
            <w:r w:rsidR="00853722">
              <w:rPr>
                <w:color w:val="000000"/>
              </w:rPr>
              <w:t xml:space="preserve"> £</w:t>
            </w:r>
            <w:r w:rsidR="00EA3C7C">
              <w:rPr>
                <w:color w:val="000000"/>
              </w:rPr>
              <w:t>4138.78</w:t>
            </w:r>
            <w:r w:rsidR="00194DA8">
              <w:rPr>
                <w:color w:val="000000"/>
              </w:rPr>
              <w:t>,</w:t>
            </w:r>
            <w:r>
              <w:rPr>
                <w:color w:val="000000"/>
              </w:rPr>
              <w:t xml:space="preserve"> this was </w:t>
            </w:r>
            <w:r w:rsidR="00194DA8">
              <w:rPr>
                <w:color w:val="000000"/>
              </w:rPr>
              <w:t xml:space="preserve">unanimously </w:t>
            </w:r>
            <w:r>
              <w:rPr>
                <w:color w:val="000000"/>
              </w:rPr>
              <w:t xml:space="preserve">agreed &amp; </w:t>
            </w:r>
            <w:r w:rsidR="00EA3C7C">
              <w:rPr>
                <w:color w:val="000000"/>
              </w:rPr>
              <w:t>will be signed by the Chairman at the next permitted meeting.</w:t>
            </w:r>
          </w:p>
          <w:p w:rsidR="00194DA8" w:rsidRDefault="00EA3C7C" w:rsidP="00EA3C7C">
            <w:pPr>
              <w:pStyle w:val="normal0"/>
              <w:pBdr>
                <w:top w:val="nil"/>
                <w:left w:val="nil"/>
                <w:bottom w:val="nil"/>
                <w:right w:val="nil"/>
                <w:between w:val="nil"/>
              </w:pBdr>
              <w:tabs>
                <w:tab w:val="left" w:pos="2592"/>
              </w:tabs>
              <w:spacing w:line="259" w:lineRule="auto"/>
              <w:ind w:left="720"/>
              <w:rPr>
                <w:color w:val="000000"/>
              </w:rPr>
            </w:pPr>
            <w:r>
              <w:rPr>
                <w:color w:val="000000"/>
              </w:rPr>
              <w:tab/>
            </w:r>
          </w:p>
          <w:p w:rsidR="00682A16" w:rsidRDefault="00813CE9">
            <w:pPr>
              <w:pStyle w:val="normal0"/>
              <w:numPr>
                <w:ilvl w:val="0"/>
                <w:numId w:val="1"/>
              </w:numPr>
              <w:pBdr>
                <w:top w:val="nil"/>
                <w:left w:val="nil"/>
                <w:bottom w:val="nil"/>
                <w:right w:val="nil"/>
                <w:between w:val="nil"/>
              </w:pBdr>
              <w:spacing w:line="259" w:lineRule="auto"/>
              <w:rPr>
                <w:color w:val="000000"/>
              </w:rPr>
            </w:pPr>
            <w:r>
              <w:rPr>
                <w:color w:val="000000"/>
              </w:rPr>
              <w:t xml:space="preserve">The Accounts spreadsheet balance as at </w:t>
            </w:r>
            <w:r w:rsidR="00A92BCB">
              <w:rPr>
                <w:color w:val="000000"/>
              </w:rPr>
              <w:t>31</w:t>
            </w:r>
            <w:r w:rsidR="00A92BCB" w:rsidRPr="00A92BCB">
              <w:rPr>
                <w:color w:val="000000"/>
                <w:vertAlign w:val="superscript"/>
              </w:rPr>
              <w:t>st</w:t>
            </w:r>
            <w:r w:rsidR="00A92BCB">
              <w:rPr>
                <w:color w:val="000000"/>
              </w:rPr>
              <w:t xml:space="preserve"> March </w:t>
            </w:r>
            <w:r>
              <w:rPr>
                <w:color w:val="000000"/>
              </w:rPr>
              <w:t xml:space="preserve">was </w:t>
            </w:r>
            <w:r w:rsidR="00194DA8">
              <w:rPr>
                <w:color w:val="000000"/>
              </w:rPr>
              <w:t xml:space="preserve">unanimously </w:t>
            </w:r>
            <w:r>
              <w:rPr>
                <w:color w:val="000000"/>
              </w:rPr>
              <w:t xml:space="preserve">agreed and </w:t>
            </w:r>
            <w:r w:rsidR="00A92BCB">
              <w:rPr>
                <w:color w:val="000000"/>
              </w:rPr>
              <w:t xml:space="preserve">will be </w:t>
            </w:r>
            <w:r>
              <w:rPr>
                <w:color w:val="000000"/>
              </w:rPr>
              <w:t>signed by the Chairman</w:t>
            </w:r>
            <w:r w:rsidR="00A92BCB">
              <w:rPr>
                <w:color w:val="000000"/>
              </w:rPr>
              <w:t xml:space="preserve"> at the next permitted meeting</w:t>
            </w:r>
            <w:r>
              <w:rPr>
                <w:color w:val="000000"/>
              </w:rPr>
              <w:t>.</w:t>
            </w:r>
          </w:p>
          <w:p w:rsidR="00682A16" w:rsidRDefault="00682A16">
            <w:pPr>
              <w:pStyle w:val="normal0"/>
              <w:pBdr>
                <w:top w:val="nil"/>
                <w:left w:val="nil"/>
                <w:bottom w:val="nil"/>
                <w:right w:val="nil"/>
                <w:between w:val="nil"/>
              </w:pBdr>
              <w:spacing w:line="259" w:lineRule="auto"/>
              <w:ind w:left="720" w:hanging="720"/>
              <w:rPr>
                <w:color w:val="000000"/>
              </w:rPr>
            </w:pPr>
          </w:p>
          <w:p w:rsidR="00682A16" w:rsidRDefault="00A92BCB">
            <w:pPr>
              <w:pStyle w:val="normal0"/>
              <w:numPr>
                <w:ilvl w:val="0"/>
                <w:numId w:val="1"/>
              </w:numPr>
              <w:pBdr>
                <w:top w:val="nil"/>
                <w:left w:val="nil"/>
                <w:bottom w:val="nil"/>
                <w:right w:val="nil"/>
                <w:between w:val="nil"/>
              </w:pBdr>
              <w:spacing w:line="259" w:lineRule="auto"/>
              <w:rPr>
                <w:color w:val="000000"/>
              </w:rPr>
            </w:pPr>
            <w:r>
              <w:rPr>
                <w:color w:val="000000"/>
              </w:rPr>
              <w:t>All councillors</w:t>
            </w:r>
            <w:r w:rsidR="00813CE9">
              <w:rPr>
                <w:color w:val="000000"/>
              </w:rPr>
              <w:t xml:space="preserve"> authorise</w:t>
            </w:r>
            <w:r>
              <w:rPr>
                <w:color w:val="000000"/>
              </w:rPr>
              <w:t>d</w:t>
            </w:r>
            <w:r w:rsidR="00813CE9">
              <w:rPr>
                <w:color w:val="000000"/>
              </w:rPr>
              <w:t xml:space="preserve"> cheques for the following bills presented:  cheques signed by Cllr </w:t>
            </w:r>
            <w:r>
              <w:rPr>
                <w:color w:val="000000"/>
              </w:rPr>
              <w:t>Cleverly</w:t>
            </w:r>
            <w:r w:rsidR="00194DA8">
              <w:rPr>
                <w:color w:val="000000"/>
              </w:rPr>
              <w:t xml:space="preserve"> </w:t>
            </w:r>
            <w:r w:rsidR="00813CE9">
              <w:t>and Cllr</w:t>
            </w:r>
            <w:r w:rsidR="00813CE9">
              <w:rPr>
                <w:color w:val="000000"/>
              </w:rPr>
              <w:t xml:space="preserve"> </w:t>
            </w:r>
            <w:r>
              <w:rPr>
                <w:color w:val="000000"/>
              </w:rPr>
              <w:t>Durrant (NB*Cheques signed were sent and returned by post)</w:t>
            </w:r>
            <w:r w:rsidR="00813CE9">
              <w:rPr>
                <w:color w:val="000000"/>
              </w:rPr>
              <w:t xml:space="preserve">. </w:t>
            </w:r>
            <w:r w:rsidR="009A6D48">
              <w:rPr>
                <w:color w:val="000000"/>
              </w:rPr>
              <w:t>RFO</w:t>
            </w:r>
            <w:r w:rsidR="00813CE9">
              <w:rPr>
                <w:color w:val="000000"/>
              </w:rPr>
              <w:t xml:space="preserve"> to process the payments.  </w:t>
            </w:r>
          </w:p>
          <w:p w:rsidR="00682A16" w:rsidRDefault="00813CE9" w:rsidP="006B2855">
            <w:pPr>
              <w:pStyle w:val="normal0"/>
              <w:pBdr>
                <w:top w:val="nil"/>
                <w:left w:val="nil"/>
                <w:bottom w:val="nil"/>
                <w:right w:val="nil"/>
                <w:between w:val="nil"/>
              </w:pBdr>
              <w:spacing w:line="259" w:lineRule="auto"/>
              <w:ind w:left="720" w:hanging="720"/>
              <w:rPr>
                <w:b/>
                <w:color w:val="000000"/>
              </w:rPr>
            </w:pPr>
            <w:r>
              <w:t xml:space="preserve">             </w:t>
            </w:r>
          </w:p>
          <w:tbl>
            <w:tblPr>
              <w:tblStyle w:val="a1"/>
              <w:tblW w:w="7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68"/>
              <w:gridCol w:w="2500"/>
              <w:gridCol w:w="1607"/>
              <w:gridCol w:w="1208"/>
              <w:gridCol w:w="1116"/>
            </w:tblGrid>
            <w:tr w:rsidR="00682A16" w:rsidTr="009A6D48">
              <w:tc>
                <w:tcPr>
                  <w:tcW w:w="1468" w:type="dxa"/>
                </w:tcPr>
                <w:p w:rsidR="00682A16" w:rsidRDefault="00813CE9">
                  <w:pPr>
                    <w:pStyle w:val="normal0"/>
                    <w:rPr>
                      <w:b/>
                    </w:rPr>
                  </w:pPr>
                  <w:r>
                    <w:rPr>
                      <w:b/>
                    </w:rPr>
                    <w:t>Payee</w:t>
                  </w:r>
                </w:p>
              </w:tc>
              <w:tc>
                <w:tcPr>
                  <w:tcW w:w="2500" w:type="dxa"/>
                </w:tcPr>
                <w:p w:rsidR="00682A16" w:rsidRDefault="00813CE9">
                  <w:pPr>
                    <w:pStyle w:val="normal0"/>
                    <w:rPr>
                      <w:b/>
                    </w:rPr>
                  </w:pPr>
                  <w:r>
                    <w:rPr>
                      <w:b/>
                    </w:rPr>
                    <w:t>Service provided</w:t>
                  </w:r>
                </w:p>
              </w:tc>
              <w:tc>
                <w:tcPr>
                  <w:tcW w:w="1607" w:type="dxa"/>
                </w:tcPr>
                <w:p w:rsidR="00682A16" w:rsidRDefault="00813CE9">
                  <w:pPr>
                    <w:pStyle w:val="normal0"/>
                    <w:rPr>
                      <w:b/>
                    </w:rPr>
                  </w:pPr>
                  <w:r>
                    <w:rPr>
                      <w:b/>
                    </w:rPr>
                    <w:t>Invoice/receipt number</w:t>
                  </w:r>
                </w:p>
              </w:tc>
              <w:tc>
                <w:tcPr>
                  <w:tcW w:w="1208" w:type="dxa"/>
                </w:tcPr>
                <w:p w:rsidR="00682A16" w:rsidRDefault="00813CE9">
                  <w:pPr>
                    <w:pStyle w:val="normal0"/>
                    <w:rPr>
                      <w:b/>
                    </w:rPr>
                  </w:pPr>
                  <w:r>
                    <w:rPr>
                      <w:b/>
                    </w:rPr>
                    <w:t>Invoice Total</w:t>
                  </w:r>
                </w:p>
              </w:tc>
              <w:tc>
                <w:tcPr>
                  <w:tcW w:w="1116" w:type="dxa"/>
                </w:tcPr>
                <w:p w:rsidR="00682A16" w:rsidRDefault="00813CE9">
                  <w:pPr>
                    <w:pStyle w:val="normal0"/>
                    <w:rPr>
                      <w:b/>
                    </w:rPr>
                  </w:pPr>
                  <w:r>
                    <w:rPr>
                      <w:b/>
                    </w:rPr>
                    <w:t>Cheque number</w:t>
                  </w:r>
                </w:p>
              </w:tc>
            </w:tr>
            <w:tr w:rsidR="00682A16" w:rsidTr="009A6D48">
              <w:trPr>
                <w:trHeight w:val="1480"/>
              </w:trPr>
              <w:tc>
                <w:tcPr>
                  <w:tcW w:w="1468" w:type="dxa"/>
                </w:tcPr>
                <w:p w:rsidR="00682A16" w:rsidRDefault="00813CE9">
                  <w:pPr>
                    <w:pStyle w:val="normal0"/>
                  </w:pPr>
                  <w:r>
                    <w:t>Debbie Braiden</w:t>
                  </w:r>
                </w:p>
              </w:tc>
              <w:tc>
                <w:tcPr>
                  <w:tcW w:w="2500" w:type="dxa"/>
                </w:tcPr>
                <w:p w:rsidR="00682A16" w:rsidRDefault="00813CE9" w:rsidP="00194DA8">
                  <w:pPr>
                    <w:pStyle w:val="normal0"/>
                  </w:pPr>
                  <w:r>
                    <w:t xml:space="preserve">Clerk Salary including home work allowance &amp; Expenses </w:t>
                  </w:r>
                  <w:r w:rsidR="00194DA8">
                    <w:t>sheet 9</w:t>
                  </w:r>
                </w:p>
              </w:tc>
              <w:tc>
                <w:tcPr>
                  <w:tcW w:w="1607" w:type="dxa"/>
                </w:tcPr>
                <w:p w:rsidR="00682A16" w:rsidRDefault="004D33BC">
                  <w:pPr>
                    <w:pStyle w:val="normal0"/>
                  </w:pPr>
                  <w:r>
                    <w:t>March 20</w:t>
                  </w:r>
                </w:p>
                <w:p w:rsidR="004D33BC" w:rsidRDefault="004D33BC">
                  <w:pPr>
                    <w:pStyle w:val="normal0"/>
                  </w:pPr>
                </w:p>
                <w:p w:rsidR="00313475" w:rsidRDefault="004D33BC">
                  <w:pPr>
                    <w:pStyle w:val="normal0"/>
                  </w:pPr>
                  <w:r>
                    <w:t>Microsoft &amp; Norton software</w:t>
                  </w:r>
                  <w:r w:rsidR="00A16221">
                    <w:t xml:space="preserve"> &amp; cartridges/</w:t>
                  </w:r>
                </w:p>
                <w:p w:rsidR="004D33BC" w:rsidRDefault="00313475">
                  <w:pPr>
                    <w:pStyle w:val="normal0"/>
                  </w:pPr>
                  <w:r>
                    <w:t>Print paper</w:t>
                  </w:r>
                  <w:r w:rsidR="00A16221">
                    <w:t>/</w:t>
                  </w:r>
                  <w:r>
                    <w:t xml:space="preserve"> 1 </w:t>
                  </w:r>
                  <w:r w:rsidR="00A16221">
                    <w:t>file</w:t>
                  </w:r>
                </w:p>
              </w:tc>
              <w:tc>
                <w:tcPr>
                  <w:tcW w:w="1208" w:type="dxa"/>
                </w:tcPr>
                <w:p w:rsidR="00682A16" w:rsidRDefault="002E3D44">
                  <w:pPr>
                    <w:pStyle w:val="normal0"/>
                  </w:pPr>
                  <w:r>
                    <w:t>Private</w:t>
                  </w:r>
                </w:p>
                <w:p w:rsidR="004D33BC" w:rsidRDefault="004D33BC">
                  <w:pPr>
                    <w:pStyle w:val="normal0"/>
                  </w:pPr>
                </w:p>
                <w:p w:rsidR="004D33BC" w:rsidRDefault="004D33BC">
                  <w:pPr>
                    <w:pStyle w:val="normal0"/>
                  </w:pPr>
                  <w:r>
                    <w:t>£192.10</w:t>
                  </w:r>
                </w:p>
              </w:tc>
              <w:tc>
                <w:tcPr>
                  <w:tcW w:w="1116" w:type="dxa"/>
                </w:tcPr>
                <w:p w:rsidR="00194DA8" w:rsidRDefault="00813CE9">
                  <w:pPr>
                    <w:pStyle w:val="normal0"/>
                  </w:pPr>
                  <w:r>
                    <w:t>221</w:t>
                  </w:r>
                  <w:r w:rsidR="00194DA8">
                    <w:t>76</w:t>
                  </w:r>
                </w:p>
              </w:tc>
            </w:tr>
            <w:tr w:rsidR="00682A16" w:rsidTr="009A6D48">
              <w:tc>
                <w:tcPr>
                  <w:tcW w:w="1468" w:type="dxa"/>
                </w:tcPr>
                <w:p w:rsidR="00682A16" w:rsidRDefault="00682A16">
                  <w:pPr>
                    <w:pStyle w:val="normal0"/>
                  </w:pPr>
                </w:p>
              </w:tc>
              <w:tc>
                <w:tcPr>
                  <w:tcW w:w="2500" w:type="dxa"/>
                </w:tcPr>
                <w:p w:rsidR="00682A16" w:rsidRDefault="00682A16">
                  <w:pPr>
                    <w:pStyle w:val="normal0"/>
                  </w:pPr>
                </w:p>
              </w:tc>
              <w:tc>
                <w:tcPr>
                  <w:tcW w:w="1607" w:type="dxa"/>
                </w:tcPr>
                <w:p w:rsidR="00682A16" w:rsidRDefault="00682A16">
                  <w:pPr>
                    <w:pStyle w:val="normal0"/>
                  </w:pPr>
                </w:p>
              </w:tc>
              <w:tc>
                <w:tcPr>
                  <w:tcW w:w="1208" w:type="dxa"/>
                </w:tcPr>
                <w:p w:rsidR="00682A16" w:rsidRDefault="00682A16">
                  <w:pPr>
                    <w:pStyle w:val="normal0"/>
                  </w:pPr>
                </w:p>
              </w:tc>
              <w:tc>
                <w:tcPr>
                  <w:tcW w:w="1116" w:type="dxa"/>
                </w:tcPr>
                <w:p w:rsidR="00682A16" w:rsidRDefault="00682A16">
                  <w:pPr>
                    <w:pStyle w:val="normal0"/>
                  </w:pPr>
                </w:p>
              </w:tc>
            </w:tr>
            <w:tr w:rsidR="00682A16" w:rsidTr="009A6D48">
              <w:tc>
                <w:tcPr>
                  <w:tcW w:w="1468" w:type="dxa"/>
                </w:tcPr>
                <w:p w:rsidR="00682A16" w:rsidRDefault="00682A16">
                  <w:pPr>
                    <w:pStyle w:val="normal0"/>
                  </w:pPr>
                </w:p>
              </w:tc>
              <w:tc>
                <w:tcPr>
                  <w:tcW w:w="2500" w:type="dxa"/>
                </w:tcPr>
                <w:p w:rsidR="00682A16" w:rsidRDefault="00682A16">
                  <w:pPr>
                    <w:pStyle w:val="normal0"/>
                  </w:pPr>
                </w:p>
              </w:tc>
              <w:tc>
                <w:tcPr>
                  <w:tcW w:w="1607" w:type="dxa"/>
                </w:tcPr>
                <w:p w:rsidR="00682A16" w:rsidRDefault="00682A16">
                  <w:pPr>
                    <w:pStyle w:val="normal0"/>
                  </w:pPr>
                </w:p>
              </w:tc>
              <w:tc>
                <w:tcPr>
                  <w:tcW w:w="1208" w:type="dxa"/>
                </w:tcPr>
                <w:p w:rsidR="00682A16" w:rsidRDefault="00682A16">
                  <w:pPr>
                    <w:pStyle w:val="normal0"/>
                  </w:pPr>
                </w:p>
              </w:tc>
              <w:tc>
                <w:tcPr>
                  <w:tcW w:w="1116" w:type="dxa"/>
                </w:tcPr>
                <w:p w:rsidR="00682A16" w:rsidRDefault="00682A16">
                  <w:pPr>
                    <w:pStyle w:val="normal0"/>
                  </w:pPr>
                </w:p>
              </w:tc>
            </w:tr>
          </w:tbl>
          <w:p w:rsidR="00682A16" w:rsidRDefault="00682A16">
            <w:pPr>
              <w:pStyle w:val="normal0"/>
              <w:rPr>
                <w:b/>
              </w:rPr>
            </w:pPr>
          </w:p>
        </w:tc>
      </w:tr>
      <w:tr w:rsidR="0060285A">
        <w:tc>
          <w:tcPr>
            <w:tcW w:w="1022" w:type="dxa"/>
          </w:tcPr>
          <w:p w:rsidR="0060285A" w:rsidRDefault="0060285A">
            <w:pPr>
              <w:pStyle w:val="normal0"/>
              <w:rPr>
                <w:b/>
              </w:rPr>
            </w:pPr>
            <w:r>
              <w:rPr>
                <w:b/>
              </w:rPr>
              <w:t>8.</w:t>
            </w:r>
          </w:p>
          <w:p w:rsidR="0060285A" w:rsidRDefault="0060285A">
            <w:pPr>
              <w:pStyle w:val="normal0"/>
              <w:jc w:val="right"/>
              <w:rPr>
                <w:b/>
              </w:rPr>
            </w:pPr>
          </w:p>
          <w:p w:rsidR="0060285A" w:rsidRDefault="0060285A">
            <w:pPr>
              <w:pStyle w:val="normal0"/>
              <w:jc w:val="right"/>
              <w:rPr>
                <w:b/>
              </w:rPr>
            </w:pPr>
          </w:p>
          <w:p w:rsidR="0060285A" w:rsidRDefault="0060285A">
            <w:pPr>
              <w:pStyle w:val="normal0"/>
              <w:jc w:val="right"/>
              <w:rPr>
                <w:b/>
              </w:rPr>
            </w:pPr>
          </w:p>
          <w:p w:rsidR="0060285A" w:rsidRDefault="0060285A">
            <w:pPr>
              <w:pStyle w:val="normal0"/>
              <w:jc w:val="right"/>
              <w:rPr>
                <w:b/>
              </w:rPr>
            </w:pPr>
          </w:p>
          <w:p w:rsidR="0060285A" w:rsidRDefault="0060285A">
            <w:pPr>
              <w:pStyle w:val="normal0"/>
              <w:jc w:val="right"/>
              <w:rPr>
                <w:b/>
              </w:rPr>
            </w:pPr>
            <w:r>
              <w:rPr>
                <w:b/>
              </w:rPr>
              <w:t>Action</w:t>
            </w:r>
          </w:p>
          <w:p w:rsidR="0060285A" w:rsidRDefault="0060285A">
            <w:pPr>
              <w:pStyle w:val="normal0"/>
              <w:jc w:val="right"/>
              <w:rPr>
                <w:b/>
              </w:rPr>
            </w:pPr>
          </w:p>
          <w:p w:rsidR="0060285A" w:rsidRDefault="0060285A">
            <w:pPr>
              <w:pStyle w:val="normal0"/>
              <w:jc w:val="right"/>
              <w:rPr>
                <w:b/>
              </w:rPr>
            </w:pPr>
          </w:p>
          <w:p w:rsidR="0060285A" w:rsidRDefault="0060285A">
            <w:pPr>
              <w:pStyle w:val="normal0"/>
              <w:jc w:val="right"/>
              <w:rPr>
                <w:b/>
              </w:rPr>
            </w:pPr>
          </w:p>
          <w:p w:rsidR="0060285A" w:rsidRDefault="0060285A">
            <w:pPr>
              <w:pStyle w:val="normal0"/>
              <w:jc w:val="right"/>
              <w:rPr>
                <w:b/>
              </w:rPr>
            </w:pPr>
          </w:p>
          <w:p w:rsidR="0060285A" w:rsidRDefault="0060285A">
            <w:pPr>
              <w:pStyle w:val="normal0"/>
              <w:jc w:val="right"/>
              <w:rPr>
                <w:b/>
              </w:rPr>
            </w:pPr>
          </w:p>
          <w:p w:rsidR="0060285A" w:rsidRDefault="0060285A">
            <w:pPr>
              <w:pStyle w:val="normal0"/>
              <w:jc w:val="right"/>
              <w:rPr>
                <w:b/>
              </w:rPr>
            </w:pPr>
          </w:p>
          <w:p w:rsidR="0060285A" w:rsidRDefault="0060285A">
            <w:pPr>
              <w:pStyle w:val="normal0"/>
              <w:jc w:val="right"/>
              <w:rPr>
                <w:b/>
              </w:rPr>
            </w:pPr>
          </w:p>
          <w:p w:rsidR="0060285A" w:rsidRDefault="0060285A">
            <w:pPr>
              <w:pStyle w:val="normal0"/>
              <w:jc w:val="right"/>
              <w:rPr>
                <w:b/>
              </w:rPr>
            </w:pPr>
            <w:r>
              <w:rPr>
                <w:b/>
              </w:rPr>
              <w:t>Action</w:t>
            </w:r>
          </w:p>
          <w:p w:rsidR="0060285A" w:rsidRDefault="0060285A">
            <w:pPr>
              <w:pStyle w:val="normal0"/>
              <w:jc w:val="right"/>
              <w:rPr>
                <w:b/>
              </w:rPr>
            </w:pPr>
          </w:p>
        </w:tc>
        <w:tc>
          <w:tcPr>
            <w:tcW w:w="8346" w:type="dxa"/>
          </w:tcPr>
          <w:p w:rsidR="0060285A" w:rsidRDefault="0060285A" w:rsidP="005A2618">
            <w:pPr>
              <w:rPr>
                <w:b/>
              </w:rPr>
            </w:pPr>
          </w:p>
          <w:p w:rsidR="0060285A" w:rsidRDefault="0060285A" w:rsidP="005A2618">
            <w:pPr>
              <w:rPr>
                <w:b/>
              </w:rPr>
            </w:pPr>
          </w:p>
          <w:p w:rsidR="0060285A" w:rsidRDefault="0060285A" w:rsidP="005A2618">
            <w:pPr>
              <w:rPr>
                <w:b/>
              </w:rPr>
            </w:pPr>
            <w:r>
              <w:rPr>
                <w:b/>
              </w:rPr>
              <w:t>To consider Planning applications received:</w:t>
            </w:r>
          </w:p>
          <w:p w:rsidR="0060285A" w:rsidRDefault="0060285A" w:rsidP="005A2618">
            <w:pPr>
              <w:rPr>
                <w:b/>
              </w:rPr>
            </w:pPr>
          </w:p>
          <w:p w:rsidR="0060285A" w:rsidRDefault="0060285A" w:rsidP="005A2618">
            <w:pPr>
              <w:rPr>
                <w:b/>
              </w:rPr>
            </w:pPr>
            <w:r w:rsidRPr="00412276">
              <w:rPr>
                <w:b/>
              </w:rPr>
              <w:t>20/00114/LBC   Listed Building Consent for Change of use of land to residential curtilage. Construction of tennis court with associated works and enclosure at The Manor Great Rissington Cheltenham Gloucestershire GL54 2LN</w:t>
            </w:r>
          </w:p>
          <w:p w:rsidR="0060285A" w:rsidRDefault="00DC59EA" w:rsidP="005A2618">
            <w:r>
              <w:t>Comments: No objections received.</w:t>
            </w:r>
          </w:p>
          <w:p w:rsidR="0060285A" w:rsidRDefault="0060285A" w:rsidP="005A2618"/>
          <w:p w:rsidR="0060285A" w:rsidRDefault="0060285A" w:rsidP="005A2618">
            <w:pPr>
              <w:rPr>
                <w:b/>
              </w:rPr>
            </w:pPr>
          </w:p>
          <w:p w:rsidR="0060285A" w:rsidRPr="00412276" w:rsidRDefault="0060285A" w:rsidP="005A2618">
            <w:pPr>
              <w:rPr>
                <w:b/>
              </w:rPr>
            </w:pPr>
            <w:r w:rsidRPr="00412276">
              <w:rPr>
                <w:b/>
              </w:rPr>
              <w:t>20/01006/TPO</w:t>
            </w:r>
            <w:r>
              <w:rPr>
                <w:b/>
              </w:rPr>
              <w:t xml:space="preserve"> - </w:t>
            </w:r>
            <w:r w:rsidRPr="00412276">
              <w:rPr>
                <w:b/>
              </w:rPr>
              <w:t>Works to trees with a TPO for 1) Leyland Cypress between Godfrey Place and the back of the Officer's Mess (approx Easting 420805 and Northing 219802) (A) Fell all stems to near ground level. (B) Grind out the stumps 2) Tennis court off Godfrey Place conifers to the r</w:t>
            </w:r>
            <w:r>
              <w:rPr>
                <w:b/>
              </w:rPr>
              <w:t xml:space="preserve">ear (Approx Easting 420916 and </w:t>
            </w:r>
            <w:r w:rsidRPr="00412276">
              <w:rPr>
                <w:b/>
              </w:rPr>
              <w:t xml:space="preserve">Northing 219792). Reduce </w:t>
            </w:r>
            <w:r w:rsidRPr="00412276">
              <w:rPr>
                <w:b/>
              </w:rPr>
              <w:lastRenderedPageBreak/>
              <w:t xml:space="preserve">their height by approx 30% and remove the recently split stem. 3) Conifer opposite No 1 Squirrel Close.  This has recently lost its top.  Tidy the top of the stem to a good side branch. (Approx Easting 421114 and Northing 219351) 4) Conifer opposite No 3 Cadet Close.  This tree has failed in the recent storms.  (approx Easting 421165 and Northing 219278) (A) Clear the fallen stems and cut the stump to near ground level. (B) Grind out the stump. at Land At Upper Rissington Cheltenham Gloucestershire GL54 2NF </w:t>
            </w:r>
          </w:p>
          <w:p w:rsidR="0060285A" w:rsidRPr="00A92BCB" w:rsidRDefault="00A92BCB" w:rsidP="005A2618">
            <w:r>
              <w:t>Comments: No objections received.</w:t>
            </w:r>
          </w:p>
          <w:p w:rsidR="0060285A" w:rsidRDefault="0060285A" w:rsidP="005A2618">
            <w:pPr>
              <w:pStyle w:val="ListParagraph"/>
            </w:pPr>
          </w:p>
          <w:p w:rsidR="0060285A" w:rsidRPr="003C6997" w:rsidRDefault="0060285A" w:rsidP="005A2618">
            <w:pPr>
              <w:rPr>
                <w:b/>
              </w:rPr>
            </w:pPr>
            <w:r w:rsidRPr="003C6997">
              <w:rPr>
                <w:b/>
              </w:rPr>
              <w:t xml:space="preserve">To consider any </w:t>
            </w:r>
            <w:r>
              <w:rPr>
                <w:b/>
              </w:rPr>
              <w:t>other</w:t>
            </w:r>
            <w:r w:rsidRPr="003C6997">
              <w:rPr>
                <w:b/>
              </w:rPr>
              <w:t xml:space="preserve"> planning applications received since publication of the agenda</w:t>
            </w:r>
          </w:p>
          <w:p w:rsidR="0060285A" w:rsidRPr="0041027C" w:rsidRDefault="0060285A" w:rsidP="005A2618">
            <w:pPr>
              <w:pStyle w:val="ListParagraph"/>
              <w:rPr>
                <w:b/>
              </w:rPr>
            </w:pPr>
          </w:p>
        </w:tc>
      </w:tr>
      <w:tr w:rsidR="0060285A">
        <w:tc>
          <w:tcPr>
            <w:tcW w:w="1022" w:type="dxa"/>
          </w:tcPr>
          <w:p w:rsidR="0060285A" w:rsidRDefault="0060285A">
            <w:pPr>
              <w:pStyle w:val="normal0"/>
              <w:rPr>
                <w:b/>
              </w:rPr>
            </w:pPr>
            <w:r>
              <w:rPr>
                <w:b/>
              </w:rPr>
              <w:lastRenderedPageBreak/>
              <w:t>9.</w:t>
            </w:r>
          </w:p>
          <w:p w:rsidR="0060285A" w:rsidRDefault="0060285A">
            <w:pPr>
              <w:pStyle w:val="normal0"/>
              <w:rPr>
                <w:b/>
              </w:rPr>
            </w:pPr>
          </w:p>
          <w:p w:rsidR="0060285A" w:rsidRDefault="0060285A">
            <w:pPr>
              <w:pStyle w:val="normal0"/>
              <w:rPr>
                <w:b/>
              </w:rPr>
            </w:pPr>
          </w:p>
          <w:p w:rsidR="0060285A" w:rsidRPr="003B14C3" w:rsidRDefault="0060285A">
            <w:pPr>
              <w:pStyle w:val="normal0"/>
              <w:rPr>
                <w:sz w:val="20"/>
                <w:szCs w:val="20"/>
              </w:rPr>
            </w:pPr>
          </w:p>
          <w:p w:rsidR="0060285A" w:rsidRDefault="0060285A">
            <w:pPr>
              <w:pStyle w:val="normal0"/>
              <w:rPr>
                <w:b/>
              </w:rPr>
            </w:pPr>
            <w:r>
              <w:rPr>
                <w:b/>
              </w:rPr>
              <w:t>Action</w:t>
            </w:r>
          </w:p>
          <w:p w:rsidR="0060285A" w:rsidRDefault="0060285A" w:rsidP="009A6D48">
            <w:pPr>
              <w:pStyle w:val="normal0"/>
              <w:rPr>
                <w:b/>
              </w:rPr>
            </w:pPr>
          </w:p>
          <w:p w:rsidR="0060285A" w:rsidRPr="00125C62" w:rsidRDefault="0060285A" w:rsidP="009A6D48">
            <w:pPr>
              <w:pStyle w:val="normal0"/>
              <w:rPr>
                <w:sz w:val="20"/>
                <w:szCs w:val="20"/>
              </w:rPr>
            </w:pPr>
          </w:p>
        </w:tc>
        <w:tc>
          <w:tcPr>
            <w:tcW w:w="8346" w:type="dxa"/>
          </w:tcPr>
          <w:p w:rsidR="0060285A" w:rsidRPr="00327D06" w:rsidRDefault="0060285A" w:rsidP="009152DD">
            <w:pPr>
              <w:rPr>
                <w:b/>
                <w:i/>
                <w:sz w:val="18"/>
                <w:szCs w:val="18"/>
              </w:rPr>
            </w:pPr>
            <w:r>
              <w:rPr>
                <w:b/>
              </w:rPr>
              <w:t xml:space="preserve">Any other business - </w:t>
            </w:r>
            <w:r w:rsidRPr="00327D06">
              <w:rPr>
                <w:b/>
                <w:i/>
                <w:sz w:val="18"/>
                <w:szCs w:val="18"/>
              </w:rPr>
              <w:t>(</w:t>
            </w:r>
            <w:r>
              <w:rPr>
                <w:b/>
                <w:i/>
                <w:sz w:val="18"/>
                <w:szCs w:val="18"/>
              </w:rPr>
              <w:t xml:space="preserve">please note </w:t>
            </w:r>
            <w:r w:rsidRPr="00327D06">
              <w:rPr>
                <w:b/>
                <w:i/>
                <w:sz w:val="18"/>
                <w:szCs w:val="18"/>
              </w:rPr>
              <w:t>decisions and motions cannot be passed on these items</w:t>
            </w:r>
            <w:r>
              <w:rPr>
                <w:b/>
                <w:i/>
                <w:sz w:val="18"/>
                <w:szCs w:val="18"/>
              </w:rPr>
              <w:t xml:space="preserve"> today</w:t>
            </w:r>
            <w:r w:rsidRPr="00327D06">
              <w:rPr>
                <w:b/>
                <w:i/>
                <w:sz w:val="18"/>
                <w:szCs w:val="18"/>
              </w:rPr>
              <w:t>)</w:t>
            </w:r>
          </w:p>
          <w:p w:rsidR="0060285A" w:rsidRDefault="0060285A">
            <w:pPr>
              <w:pStyle w:val="normal0"/>
              <w:rPr>
                <w:b/>
              </w:rPr>
            </w:pPr>
          </w:p>
          <w:p w:rsidR="0060285A" w:rsidRDefault="0060285A" w:rsidP="006B2855">
            <w:pPr>
              <w:pStyle w:val="normal0"/>
            </w:pPr>
          </w:p>
          <w:p w:rsidR="0060285A" w:rsidRDefault="004F73A5" w:rsidP="00DC59EA">
            <w:r>
              <w:t>T</w:t>
            </w:r>
            <w:r w:rsidR="0060285A" w:rsidRPr="005933E5">
              <w:t xml:space="preserve">he </w:t>
            </w:r>
            <w:r w:rsidR="0060285A">
              <w:t>‘</w:t>
            </w:r>
            <w:r w:rsidR="0060285A" w:rsidRPr="005933E5">
              <w:t>newsletter form</w:t>
            </w:r>
            <w:r w:rsidR="0060285A">
              <w:t>’</w:t>
            </w:r>
            <w:r w:rsidR="0060285A" w:rsidRPr="005933E5">
              <w:t xml:space="preserve"> is </w:t>
            </w:r>
            <w:r w:rsidR="0060285A">
              <w:t xml:space="preserve">now </w:t>
            </w:r>
            <w:r w:rsidR="0060285A" w:rsidRPr="005933E5">
              <w:t>on the website</w:t>
            </w:r>
            <w:r>
              <w:t xml:space="preserve"> and parishioners are encouraged to</w:t>
            </w:r>
            <w:r w:rsidR="0060285A">
              <w:t xml:space="preserve"> </w:t>
            </w:r>
            <w:r w:rsidR="0060285A" w:rsidRPr="005933E5">
              <w:t xml:space="preserve">sign up. </w:t>
            </w:r>
            <w:r w:rsidR="0060285A">
              <w:t xml:space="preserve"> </w:t>
            </w:r>
            <w:r>
              <w:t>The first bulletin would be issued following confirmation of the minutes and</w:t>
            </w:r>
            <w:r w:rsidR="00DC59EA">
              <w:t xml:space="preserve"> </w:t>
            </w:r>
            <w:r>
              <w:t>would include an appeal for more Parish Councillors.</w:t>
            </w:r>
          </w:p>
        </w:tc>
      </w:tr>
      <w:tr w:rsidR="0060285A">
        <w:tc>
          <w:tcPr>
            <w:tcW w:w="1022" w:type="dxa"/>
          </w:tcPr>
          <w:p w:rsidR="0060285A" w:rsidRDefault="0060285A">
            <w:pPr>
              <w:pStyle w:val="normal0"/>
              <w:jc w:val="both"/>
              <w:rPr>
                <w:b/>
              </w:rPr>
            </w:pPr>
            <w:r>
              <w:rPr>
                <w:b/>
              </w:rPr>
              <w:t xml:space="preserve">10. </w:t>
            </w:r>
          </w:p>
        </w:tc>
        <w:tc>
          <w:tcPr>
            <w:tcW w:w="8346" w:type="dxa"/>
          </w:tcPr>
          <w:p w:rsidR="0060285A" w:rsidRDefault="0060285A" w:rsidP="004F73A5">
            <w:pPr>
              <w:pStyle w:val="normal0"/>
              <w:rPr>
                <w:b/>
              </w:rPr>
            </w:pPr>
            <w:r>
              <w:rPr>
                <w:b/>
              </w:rPr>
              <w:t>Closure of business</w:t>
            </w:r>
          </w:p>
        </w:tc>
      </w:tr>
      <w:tr w:rsidR="0060285A">
        <w:tc>
          <w:tcPr>
            <w:tcW w:w="1022" w:type="dxa"/>
          </w:tcPr>
          <w:p w:rsidR="0060285A" w:rsidRDefault="0060285A">
            <w:pPr>
              <w:pStyle w:val="normal0"/>
              <w:rPr>
                <w:b/>
              </w:rPr>
            </w:pPr>
            <w:r>
              <w:rPr>
                <w:b/>
              </w:rPr>
              <w:t>11.</w:t>
            </w:r>
          </w:p>
        </w:tc>
        <w:tc>
          <w:tcPr>
            <w:tcW w:w="8346" w:type="dxa"/>
          </w:tcPr>
          <w:p w:rsidR="0060285A" w:rsidRDefault="0060285A" w:rsidP="004F73A5">
            <w:pPr>
              <w:pStyle w:val="normal0"/>
              <w:rPr>
                <w:b/>
              </w:rPr>
            </w:pPr>
            <w:r>
              <w:rPr>
                <w:b/>
              </w:rPr>
              <w:t xml:space="preserve">The next parish meeting will </w:t>
            </w:r>
            <w:r w:rsidR="004F73A5">
              <w:rPr>
                <w:b/>
              </w:rPr>
              <w:t>be held in June (dependant on government advice)</w:t>
            </w:r>
          </w:p>
        </w:tc>
      </w:tr>
    </w:tbl>
    <w:p w:rsidR="00682A16" w:rsidRDefault="00682A16">
      <w:pPr>
        <w:pStyle w:val="normal0"/>
        <w:jc w:val="center"/>
        <w:rPr>
          <w:b/>
        </w:rPr>
      </w:pPr>
    </w:p>
    <w:p w:rsidR="00682A16" w:rsidRDefault="00682A16">
      <w:pPr>
        <w:pStyle w:val="normal0"/>
        <w:jc w:val="center"/>
        <w:rPr>
          <w:b/>
        </w:rPr>
      </w:pPr>
    </w:p>
    <w:p w:rsidR="00682A16" w:rsidRDefault="00682A16">
      <w:pPr>
        <w:pStyle w:val="normal0"/>
        <w:jc w:val="center"/>
        <w:rPr>
          <w:b/>
        </w:rPr>
      </w:pPr>
    </w:p>
    <w:p w:rsidR="00682A16" w:rsidRPr="00823F49" w:rsidRDefault="00682A16">
      <w:pPr>
        <w:pStyle w:val="normal0"/>
        <w:jc w:val="center"/>
      </w:pPr>
    </w:p>
    <w:sectPr w:rsidR="00682A16" w:rsidRPr="00823F49" w:rsidSect="00682A16">
      <w:headerReference w:type="default" r:id="rId11"/>
      <w:footerReference w:type="default" r:id="rId12"/>
      <w:pgSz w:w="11906" w:h="16838"/>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B44" w:rsidRDefault="00973B44" w:rsidP="00682A16">
      <w:pPr>
        <w:spacing w:after="0" w:line="240" w:lineRule="auto"/>
      </w:pPr>
      <w:r>
        <w:separator/>
      </w:r>
    </w:p>
  </w:endnote>
  <w:endnote w:type="continuationSeparator" w:id="1">
    <w:p w:rsidR="00973B44" w:rsidRDefault="00973B44" w:rsidP="00682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618" w:rsidRDefault="005A2618">
    <w:pPr>
      <w:pStyle w:val="normal0"/>
      <w:pBdr>
        <w:top w:val="single" w:sz="24" w:space="1" w:color="823B0B"/>
        <w:left w:val="nil"/>
        <w:bottom w:val="nil"/>
        <w:right w:val="nil"/>
        <w:between w:val="nil"/>
      </w:pBdr>
      <w:tabs>
        <w:tab w:val="center" w:pos="4513"/>
        <w:tab w:val="right" w:pos="9026"/>
      </w:tabs>
      <w:spacing w:after="0" w:line="240" w:lineRule="auto"/>
      <w:rPr>
        <w:color w:val="538135"/>
      </w:rPr>
    </w:pPr>
    <w:r>
      <w:rPr>
        <w:color w:val="538135"/>
      </w:rPr>
      <w:t xml:space="preserve">Parish Clerk, Debbie Braiden:   greatrissiparish@gmail.comPage </w:t>
    </w:r>
    <w:r w:rsidR="002A2C31">
      <w:rPr>
        <w:color w:val="538135"/>
      </w:rPr>
      <w:fldChar w:fldCharType="begin"/>
    </w:r>
    <w:r>
      <w:rPr>
        <w:color w:val="538135"/>
      </w:rPr>
      <w:instrText>PAGE</w:instrText>
    </w:r>
    <w:r w:rsidR="002A2C31">
      <w:rPr>
        <w:color w:val="538135"/>
      </w:rPr>
      <w:fldChar w:fldCharType="separate"/>
    </w:r>
    <w:r w:rsidR="00A671A9">
      <w:rPr>
        <w:noProof/>
        <w:color w:val="538135"/>
      </w:rPr>
      <w:t>4</w:t>
    </w:r>
    <w:r w:rsidR="002A2C31">
      <w:rPr>
        <w:color w:val="538135"/>
      </w:rPr>
      <w:fldChar w:fldCharType="end"/>
    </w:r>
  </w:p>
  <w:p w:rsidR="005A2618" w:rsidRDefault="005A2618">
    <w:pPr>
      <w:pStyle w:val="normal0"/>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B44" w:rsidRDefault="00973B44" w:rsidP="00682A16">
      <w:pPr>
        <w:spacing w:after="0" w:line="240" w:lineRule="auto"/>
      </w:pPr>
      <w:r>
        <w:separator/>
      </w:r>
    </w:p>
  </w:footnote>
  <w:footnote w:type="continuationSeparator" w:id="1">
    <w:p w:rsidR="00973B44" w:rsidRDefault="00973B44" w:rsidP="00682A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618" w:rsidRDefault="005A2618">
    <w:pPr>
      <w:pStyle w:val="normal0"/>
      <w:pBdr>
        <w:top w:val="nil"/>
        <w:left w:val="nil"/>
        <w:bottom w:val="single" w:sz="24" w:space="1" w:color="823B0B"/>
        <w:right w:val="nil"/>
        <w:between w:val="nil"/>
      </w:pBdr>
      <w:tabs>
        <w:tab w:val="center" w:pos="4513"/>
        <w:tab w:val="right" w:pos="9026"/>
      </w:tabs>
      <w:spacing w:after="0" w:line="240" w:lineRule="auto"/>
      <w:jc w:val="center"/>
      <w:rPr>
        <w:color w:val="000000"/>
        <w:sz w:val="32"/>
        <w:szCs w:val="32"/>
      </w:rPr>
    </w:pPr>
    <w:r>
      <w:rPr>
        <w:b/>
        <w:color w:val="538135"/>
        <w:sz w:val="32"/>
        <w:szCs w:val="32"/>
      </w:rPr>
      <w:t>GREAT RISSINGTON PARISH COUNCIL</w:t>
    </w:r>
  </w:p>
  <w:p w:rsidR="005A2618" w:rsidRDefault="005A2618">
    <w:pPr>
      <w:pStyle w:val="normal0"/>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1088A"/>
    <w:multiLevelType w:val="hybridMultilevel"/>
    <w:tmpl w:val="7BFC169E"/>
    <w:lvl w:ilvl="0" w:tplc="DA047A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612700A"/>
    <w:multiLevelType w:val="hybridMultilevel"/>
    <w:tmpl w:val="05FA9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2F3C02"/>
    <w:multiLevelType w:val="multilevel"/>
    <w:tmpl w:val="908CF0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5A978BD"/>
    <w:multiLevelType w:val="hybridMultilevel"/>
    <w:tmpl w:val="65D060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F8709F"/>
    <w:multiLevelType w:val="hybridMultilevel"/>
    <w:tmpl w:val="8DD8F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817080"/>
    <w:multiLevelType w:val="multilevel"/>
    <w:tmpl w:val="62D03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B86CA8"/>
    <w:multiLevelType w:val="hybridMultilevel"/>
    <w:tmpl w:val="F8BE2A86"/>
    <w:lvl w:ilvl="0" w:tplc="C770B96C">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9070C7"/>
    <w:multiLevelType w:val="hybridMultilevel"/>
    <w:tmpl w:val="52D04D8A"/>
    <w:lvl w:ilvl="0" w:tplc="94D437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04E73A1"/>
    <w:multiLevelType w:val="hybridMultilevel"/>
    <w:tmpl w:val="4C6AF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AE72B62"/>
    <w:multiLevelType w:val="hybridMultilevel"/>
    <w:tmpl w:val="368A9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F268A3"/>
    <w:multiLevelType w:val="multilevel"/>
    <w:tmpl w:val="93605AF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FD20B3E"/>
    <w:multiLevelType w:val="hybridMultilevel"/>
    <w:tmpl w:val="7E9A5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C365C2"/>
    <w:multiLevelType w:val="hybridMultilevel"/>
    <w:tmpl w:val="001C7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8"/>
  </w:num>
  <w:num w:numId="5">
    <w:abstractNumId w:val="9"/>
  </w:num>
  <w:num w:numId="6">
    <w:abstractNumId w:val="11"/>
  </w:num>
  <w:num w:numId="7">
    <w:abstractNumId w:val="7"/>
  </w:num>
  <w:num w:numId="8">
    <w:abstractNumId w:val="0"/>
  </w:num>
  <w:num w:numId="9">
    <w:abstractNumId w:val="1"/>
  </w:num>
  <w:num w:numId="10">
    <w:abstractNumId w:val="3"/>
  </w:num>
  <w:num w:numId="11">
    <w:abstractNumId w:val="4"/>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682A16"/>
    <w:rsid w:val="00000152"/>
    <w:rsid w:val="00074487"/>
    <w:rsid w:val="00082DF3"/>
    <w:rsid w:val="000A4578"/>
    <w:rsid w:val="000D3576"/>
    <w:rsid w:val="00125C62"/>
    <w:rsid w:val="00131D07"/>
    <w:rsid w:val="00194DA8"/>
    <w:rsid w:val="001B6ADB"/>
    <w:rsid w:val="001F094E"/>
    <w:rsid w:val="001F4096"/>
    <w:rsid w:val="00206B22"/>
    <w:rsid w:val="00243EEC"/>
    <w:rsid w:val="002928FE"/>
    <w:rsid w:val="002A2C31"/>
    <w:rsid w:val="002A5A39"/>
    <w:rsid w:val="002E3D44"/>
    <w:rsid w:val="00313475"/>
    <w:rsid w:val="00362588"/>
    <w:rsid w:val="00363C86"/>
    <w:rsid w:val="00374396"/>
    <w:rsid w:val="003B14C3"/>
    <w:rsid w:val="00410784"/>
    <w:rsid w:val="00432BDE"/>
    <w:rsid w:val="00446B02"/>
    <w:rsid w:val="00447353"/>
    <w:rsid w:val="00450A94"/>
    <w:rsid w:val="004D33BC"/>
    <w:rsid w:val="004F73A5"/>
    <w:rsid w:val="00552C68"/>
    <w:rsid w:val="005605F8"/>
    <w:rsid w:val="005674BC"/>
    <w:rsid w:val="005872F0"/>
    <w:rsid w:val="005933E5"/>
    <w:rsid w:val="005A2618"/>
    <w:rsid w:val="005E60F9"/>
    <w:rsid w:val="005F12F6"/>
    <w:rsid w:val="0060285A"/>
    <w:rsid w:val="006131A6"/>
    <w:rsid w:val="006417BC"/>
    <w:rsid w:val="00644A59"/>
    <w:rsid w:val="00682A16"/>
    <w:rsid w:val="006B2855"/>
    <w:rsid w:val="0070763D"/>
    <w:rsid w:val="00707EAE"/>
    <w:rsid w:val="00751C06"/>
    <w:rsid w:val="00764BAE"/>
    <w:rsid w:val="00793CE2"/>
    <w:rsid w:val="007E50F0"/>
    <w:rsid w:val="00813CE9"/>
    <w:rsid w:val="00823F49"/>
    <w:rsid w:val="0083330D"/>
    <w:rsid w:val="0083767B"/>
    <w:rsid w:val="00844923"/>
    <w:rsid w:val="00853722"/>
    <w:rsid w:val="00864038"/>
    <w:rsid w:val="008C0A9D"/>
    <w:rsid w:val="009152DD"/>
    <w:rsid w:val="0093193C"/>
    <w:rsid w:val="00954B8D"/>
    <w:rsid w:val="00973B44"/>
    <w:rsid w:val="009767FC"/>
    <w:rsid w:val="009A6D48"/>
    <w:rsid w:val="00A14EB5"/>
    <w:rsid w:val="00A16221"/>
    <w:rsid w:val="00A671A9"/>
    <w:rsid w:val="00A808D5"/>
    <w:rsid w:val="00A92BCB"/>
    <w:rsid w:val="00AC487D"/>
    <w:rsid w:val="00AC74AD"/>
    <w:rsid w:val="00AE28CB"/>
    <w:rsid w:val="00B21C41"/>
    <w:rsid w:val="00B95D0F"/>
    <w:rsid w:val="00BB2BEF"/>
    <w:rsid w:val="00BF36C6"/>
    <w:rsid w:val="00C36EE9"/>
    <w:rsid w:val="00CB7D6D"/>
    <w:rsid w:val="00D82AF9"/>
    <w:rsid w:val="00D86812"/>
    <w:rsid w:val="00DC59EA"/>
    <w:rsid w:val="00E564DF"/>
    <w:rsid w:val="00EA3C7C"/>
    <w:rsid w:val="00F14B06"/>
    <w:rsid w:val="00F42296"/>
    <w:rsid w:val="00F66712"/>
    <w:rsid w:val="00F66C8F"/>
    <w:rsid w:val="00F74C60"/>
    <w:rsid w:val="00FC1B16"/>
    <w:rsid w:val="00FC72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23"/>
  </w:style>
  <w:style w:type="paragraph" w:styleId="Heading1">
    <w:name w:val="heading 1"/>
    <w:basedOn w:val="normal0"/>
    <w:next w:val="normal0"/>
    <w:rsid w:val="00682A16"/>
    <w:pPr>
      <w:keepNext/>
      <w:keepLines/>
      <w:spacing w:before="480" w:after="120"/>
      <w:outlineLvl w:val="0"/>
    </w:pPr>
    <w:rPr>
      <w:b/>
      <w:sz w:val="48"/>
      <w:szCs w:val="48"/>
    </w:rPr>
  </w:style>
  <w:style w:type="paragraph" w:styleId="Heading2">
    <w:name w:val="heading 2"/>
    <w:basedOn w:val="normal0"/>
    <w:next w:val="normal0"/>
    <w:rsid w:val="00682A16"/>
    <w:pPr>
      <w:keepNext/>
      <w:keepLines/>
      <w:spacing w:before="360" w:after="80"/>
      <w:outlineLvl w:val="1"/>
    </w:pPr>
    <w:rPr>
      <w:b/>
      <w:sz w:val="36"/>
      <w:szCs w:val="36"/>
    </w:rPr>
  </w:style>
  <w:style w:type="paragraph" w:styleId="Heading3">
    <w:name w:val="heading 3"/>
    <w:basedOn w:val="normal0"/>
    <w:next w:val="normal0"/>
    <w:rsid w:val="00682A16"/>
    <w:pPr>
      <w:keepNext/>
      <w:keepLines/>
      <w:spacing w:before="280" w:after="80"/>
      <w:outlineLvl w:val="2"/>
    </w:pPr>
    <w:rPr>
      <w:b/>
      <w:sz w:val="28"/>
      <w:szCs w:val="28"/>
    </w:rPr>
  </w:style>
  <w:style w:type="paragraph" w:styleId="Heading4">
    <w:name w:val="heading 4"/>
    <w:basedOn w:val="normal0"/>
    <w:next w:val="normal0"/>
    <w:rsid w:val="00682A16"/>
    <w:pPr>
      <w:keepNext/>
      <w:keepLines/>
      <w:spacing w:before="240" w:after="40"/>
      <w:outlineLvl w:val="3"/>
    </w:pPr>
    <w:rPr>
      <w:b/>
      <w:sz w:val="24"/>
      <w:szCs w:val="24"/>
    </w:rPr>
  </w:style>
  <w:style w:type="paragraph" w:styleId="Heading5">
    <w:name w:val="heading 5"/>
    <w:basedOn w:val="normal0"/>
    <w:next w:val="normal0"/>
    <w:rsid w:val="00682A16"/>
    <w:pPr>
      <w:keepNext/>
      <w:keepLines/>
      <w:spacing w:before="220" w:after="40"/>
      <w:outlineLvl w:val="4"/>
    </w:pPr>
    <w:rPr>
      <w:b/>
    </w:rPr>
  </w:style>
  <w:style w:type="paragraph" w:styleId="Heading6">
    <w:name w:val="heading 6"/>
    <w:basedOn w:val="normal0"/>
    <w:next w:val="normal0"/>
    <w:rsid w:val="00682A1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82A16"/>
  </w:style>
  <w:style w:type="paragraph" w:styleId="Title">
    <w:name w:val="Title"/>
    <w:basedOn w:val="normal0"/>
    <w:next w:val="normal0"/>
    <w:rsid w:val="00682A16"/>
    <w:pPr>
      <w:keepNext/>
      <w:keepLines/>
      <w:spacing w:before="480" w:after="120"/>
    </w:pPr>
    <w:rPr>
      <w:b/>
      <w:sz w:val="72"/>
      <w:szCs w:val="72"/>
    </w:rPr>
  </w:style>
  <w:style w:type="paragraph" w:styleId="Subtitle">
    <w:name w:val="Subtitle"/>
    <w:basedOn w:val="normal0"/>
    <w:next w:val="normal0"/>
    <w:rsid w:val="00682A16"/>
    <w:pPr>
      <w:keepNext/>
      <w:keepLines/>
      <w:spacing w:before="360" w:after="80"/>
    </w:pPr>
    <w:rPr>
      <w:rFonts w:ascii="Georgia" w:eastAsia="Georgia" w:hAnsi="Georgia" w:cs="Georgia"/>
      <w:i/>
      <w:color w:val="666666"/>
      <w:sz w:val="48"/>
      <w:szCs w:val="48"/>
    </w:rPr>
  </w:style>
  <w:style w:type="table" w:customStyle="1" w:styleId="a">
    <w:basedOn w:val="TableNormal"/>
    <w:rsid w:val="00682A16"/>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82A16"/>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682A16"/>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682A16"/>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A6D48"/>
    <w:pPr>
      <w:ind w:left="720"/>
      <w:contextualSpacing/>
    </w:pPr>
  </w:style>
  <w:style w:type="paragraph" w:styleId="NormalWeb">
    <w:name w:val="Normal (Web)"/>
    <w:basedOn w:val="Normal"/>
    <w:uiPriority w:val="99"/>
    <w:unhideWhenUsed/>
    <w:rsid w:val="00954B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0A94"/>
    <w:rPr>
      <w:color w:val="0000FF"/>
      <w:u w:val="single"/>
    </w:rPr>
  </w:style>
</w:styles>
</file>

<file path=word/webSettings.xml><?xml version="1.0" encoding="utf-8"?>
<w:webSettings xmlns:r="http://schemas.openxmlformats.org/officeDocument/2006/relationships" xmlns:w="http://schemas.openxmlformats.org/wordprocessingml/2006/main">
  <w:divs>
    <w:div w:id="45683350">
      <w:bodyDiv w:val="1"/>
      <w:marLeft w:val="0"/>
      <w:marRight w:val="0"/>
      <w:marTop w:val="0"/>
      <w:marBottom w:val="0"/>
      <w:divBdr>
        <w:top w:val="none" w:sz="0" w:space="0" w:color="auto"/>
        <w:left w:val="none" w:sz="0" w:space="0" w:color="auto"/>
        <w:bottom w:val="none" w:sz="0" w:space="0" w:color="auto"/>
        <w:right w:val="none" w:sz="0" w:space="0" w:color="auto"/>
      </w:divBdr>
    </w:div>
    <w:div w:id="348145172">
      <w:bodyDiv w:val="1"/>
      <w:marLeft w:val="0"/>
      <w:marRight w:val="0"/>
      <w:marTop w:val="0"/>
      <w:marBottom w:val="0"/>
      <w:divBdr>
        <w:top w:val="none" w:sz="0" w:space="0" w:color="auto"/>
        <w:left w:val="none" w:sz="0" w:space="0" w:color="auto"/>
        <w:bottom w:val="none" w:sz="0" w:space="0" w:color="auto"/>
        <w:right w:val="none" w:sz="0" w:space="0" w:color="auto"/>
      </w:divBdr>
    </w:div>
    <w:div w:id="656345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tswold.gov.uk/business-and-licensing/coronavirus-business-and-licens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llrsaunders@greatrissingtonpc.org.uk" TargetMode="External"/><Relationship Id="rId4" Type="http://schemas.openxmlformats.org/officeDocument/2006/relationships/settings" Target="settings.xml"/><Relationship Id="rId9" Type="http://schemas.openxmlformats.org/officeDocument/2006/relationships/hyperlink" Target="https://news.cotswold.gov.uk/news/love-thy-neighbou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C5D68-9986-414B-BEA8-060B1E9A3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dc:creator>
  <cp:lastModifiedBy>greatrissiparish@gmail.com</cp:lastModifiedBy>
  <cp:revision>19</cp:revision>
  <cp:lastPrinted>2019-11-11T16:46:00Z</cp:lastPrinted>
  <dcterms:created xsi:type="dcterms:W3CDTF">2020-04-08T14:32:00Z</dcterms:created>
  <dcterms:modified xsi:type="dcterms:W3CDTF">2020-04-15T14:34:00Z</dcterms:modified>
</cp:coreProperties>
</file>