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A5" w:rsidRDefault="003749A5" w:rsidP="003749A5">
      <w:pPr>
        <w:spacing w:after="0" w:line="240" w:lineRule="atLeast"/>
        <w:rPr>
          <w:rFonts w:ascii="&amp;quot" w:eastAsia="Times New Roman" w:hAnsi="&amp;quot" w:cs="Arial"/>
          <w:b/>
          <w:bCs/>
          <w:color w:val="0154A4"/>
          <w:sz w:val="28"/>
          <w:szCs w:val="28"/>
          <w:lang w:eastAsia="en-GB"/>
        </w:rPr>
      </w:pPr>
      <w:r w:rsidRPr="003749A5">
        <w:rPr>
          <w:rFonts w:ascii="&amp;quot" w:eastAsia="Times New Roman" w:hAnsi="&amp;quot" w:cs="Arial"/>
          <w:b/>
          <w:bCs/>
          <w:color w:val="0154A4"/>
          <w:sz w:val="28"/>
          <w:szCs w:val="28"/>
          <w:lang w:eastAsia="en-GB"/>
        </w:rPr>
        <w:t>Mobile Speed Detection Van locations</w:t>
      </w:r>
    </w:p>
    <w:p w:rsidR="003749A5" w:rsidRPr="003749A5" w:rsidRDefault="003749A5" w:rsidP="003749A5">
      <w:pPr>
        <w:spacing w:after="0" w:line="240" w:lineRule="atLeast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:rsidR="003749A5" w:rsidRPr="003749A5" w:rsidRDefault="003749A5" w:rsidP="003749A5">
      <w:pPr>
        <w:spacing w:after="16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&amp;quot" w:eastAsia="Times New Roman" w:hAnsi="&amp;quot" w:cs="Arial"/>
          <w:color w:val="111111"/>
          <w:lang w:eastAsia="en-GB"/>
        </w:rPr>
        <w:t xml:space="preserve">Priority sites for April 2019 are focusing on the </w:t>
      </w:r>
      <w:r w:rsidRPr="003749A5">
        <w:rPr>
          <w:rFonts w:ascii="&amp;quot" w:eastAsia="Times New Roman" w:hAnsi="&amp;quot" w:cs="Arial"/>
          <w:b/>
          <w:bCs/>
          <w:color w:val="111111"/>
          <w:lang w:eastAsia="en-GB"/>
        </w:rPr>
        <w:t>A429</w:t>
      </w:r>
      <w:r w:rsidRPr="003749A5">
        <w:rPr>
          <w:rFonts w:ascii="&amp;quot" w:eastAsia="Times New Roman" w:hAnsi="&amp;quot" w:cs="Arial"/>
          <w:color w:val="111111"/>
          <w:lang w:eastAsia="en-GB"/>
        </w:rPr>
        <w:t xml:space="preserve"> at these sites:</w:t>
      </w:r>
    </w:p>
    <w:p w:rsidR="003749A5" w:rsidRPr="003749A5" w:rsidRDefault="003749A5" w:rsidP="003749A5">
      <w:pPr>
        <w:spacing w:after="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Symbol" w:eastAsia="Times New Roman" w:hAnsi="Symbol" w:cs="Arial"/>
          <w:color w:val="111111"/>
          <w:lang w:eastAsia="en-GB"/>
        </w:rPr>
        <w:t></w:t>
      </w:r>
      <w:r w:rsidRPr="003749A5">
        <w:rPr>
          <w:rFonts w:ascii="&amp;quot" w:eastAsia="Times New Roman" w:hAnsi="&amp;quot" w:cs="Arial"/>
          <w:color w:val="111111"/>
          <w:lang w:eastAsia="en-GB"/>
        </w:rPr>
        <w:t>        Bourton-on-the-Water</w:t>
      </w:r>
    </w:p>
    <w:p w:rsidR="003749A5" w:rsidRPr="003749A5" w:rsidRDefault="003749A5" w:rsidP="003749A5">
      <w:pPr>
        <w:spacing w:after="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Symbol" w:eastAsia="Times New Roman" w:hAnsi="Symbol" w:cs="Arial"/>
          <w:color w:val="111111"/>
          <w:lang w:eastAsia="en-GB"/>
        </w:rPr>
        <w:t></w:t>
      </w:r>
      <w:r w:rsidRPr="003749A5">
        <w:rPr>
          <w:rFonts w:ascii="&amp;quot" w:eastAsia="Times New Roman" w:hAnsi="&amp;quot" w:cs="Arial"/>
          <w:color w:val="111111"/>
          <w:lang w:eastAsia="en-GB"/>
        </w:rPr>
        <w:t>        Cherry Tree, Cirencester</w:t>
      </w:r>
    </w:p>
    <w:p w:rsidR="003749A5" w:rsidRPr="003749A5" w:rsidRDefault="003749A5" w:rsidP="003749A5">
      <w:pPr>
        <w:spacing w:after="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Symbol" w:eastAsia="Times New Roman" w:hAnsi="Symbol" w:cs="Arial"/>
          <w:color w:val="111111"/>
          <w:lang w:eastAsia="en-GB"/>
        </w:rPr>
        <w:t></w:t>
      </w:r>
      <w:r w:rsidRPr="003749A5">
        <w:rPr>
          <w:rFonts w:ascii="&amp;quot" w:eastAsia="Times New Roman" w:hAnsi="&amp;quot" w:cs="Arial"/>
          <w:color w:val="111111"/>
          <w:lang w:eastAsia="en-GB"/>
        </w:rPr>
        <w:t>        Old Railway Siding, Cirencester</w:t>
      </w:r>
    </w:p>
    <w:p w:rsidR="003749A5" w:rsidRPr="003749A5" w:rsidRDefault="003749A5" w:rsidP="003749A5">
      <w:pPr>
        <w:spacing w:after="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Symbol" w:eastAsia="Times New Roman" w:hAnsi="Symbol" w:cs="Arial"/>
          <w:color w:val="111111"/>
          <w:lang w:eastAsia="en-GB"/>
        </w:rPr>
        <w:t></w:t>
      </w:r>
      <w:r w:rsidRPr="003749A5">
        <w:rPr>
          <w:rFonts w:ascii="&amp;quot" w:eastAsia="Times New Roman" w:hAnsi="&amp;quot" w:cs="Arial"/>
          <w:color w:val="111111"/>
          <w:lang w:eastAsia="en-GB"/>
        </w:rPr>
        <w:t>        Hollow Fosse</w:t>
      </w:r>
    </w:p>
    <w:p w:rsidR="003749A5" w:rsidRDefault="003749A5" w:rsidP="003749A5">
      <w:pPr>
        <w:spacing w:after="0" w:line="224" w:lineRule="atLeast"/>
        <w:rPr>
          <w:rFonts w:ascii="&amp;quot" w:eastAsia="Times New Roman" w:hAnsi="&amp;quot" w:cs="Arial"/>
          <w:color w:val="111111"/>
          <w:lang w:eastAsia="en-GB"/>
        </w:rPr>
      </w:pPr>
      <w:r w:rsidRPr="003749A5">
        <w:rPr>
          <w:rFonts w:ascii="Symbol" w:eastAsia="Times New Roman" w:hAnsi="Symbol" w:cs="Arial"/>
          <w:color w:val="111111"/>
          <w:lang w:eastAsia="en-GB"/>
        </w:rPr>
        <w:t></w:t>
      </w:r>
      <w:r w:rsidRPr="003749A5">
        <w:rPr>
          <w:rFonts w:ascii="&amp;quot" w:eastAsia="Times New Roman" w:hAnsi="&amp;quot" w:cs="Arial"/>
          <w:color w:val="111111"/>
          <w:lang w:eastAsia="en-GB"/>
        </w:rPr>
        <w:t xml:space="preserve">        </w:t>
      </w:r>
      <w:proofErr w:type="spellStart"/>
      <w:r w:rsidRPr="003749A5">
        <w:rPr>
          <w:rFonts w:ascii="&amp;quot" w:eastAsia="Times New Roman" w:hAnsi="&amp;quot" w:cs="Arial"/>
          <w:color w:val="111111"/>
          <w:lang w:eastAsia="en-GB"/>
        </w:rPr>
        <w:t>Fossebridge</w:t>
      </w:r>
      <w:proofErr w:type="spellEnd"/>
    </w:p>
    <w:p w:rsidR="003749A5" w:rsidRDefault="003749A5" w:rsidP="003749A5">
      <w:pPr>
        <w:spacing w:after="0" w:line="224" w:lineRule="atLeast"/>
        <w:rPr>
          <w:rFonts w:ascii="&amp;quot" w:eastAsia="Times New Roman" w:hAnsi="&amp;quot" w:cs="Arial"/>
          <w:color w:val="111111"/>
          <w:lang w:eastAsia="en-GB"/>
        </w:rPr>
      </w:pPr>
    </w:p>
    <w:p w:rsidR="003749A5" w:rsidRPr="003749A5" w:rsidRDefault="003749A5" w:rsidP="003749A5">
      <w:pPr>
        <w:spacing w:after="0" w:line="224" w:lineRule="atLeast"/>
        <w:rPr>
          <w:rFonts w:ascii="Arial" w:eastAsia="Times New Roman" w:hAnsi="Arial" w:cs="Arial"/>
          <w:color w:val="222222"/>
          <w:lang w:eastAsia="en-GB"/>
        </w:rPr>
      </w:pPr>
    </w:p>
    <w:p w:rsidR="003749A5" w:rsidRPr="003749A5" w:rsidRDefault="003749A5" w:rsidP="003749A5">
      <w:pPr>
        <w:spacing w:after="160" w:line="224" w:lineRule="atLeast"/>
        <w:rPr>
          <w:rFonts w:ascii="Arial" w:eastAsia="Times New Roman" w:hAnsi="Arial" w:cs="Arial"/>
          <w:color w:val="222222"/>
          <w:lang w:eastAsia="en-GB"/>
        </w:rPr>
      </w:pPr>
      <w:r w:rsidRPr="003749A5">
        <w:rPr>
          <w:rFonts w:ascii="&amp;quot" w:eastAsia="Times New Roman" w:hAnsi="&amp;quot" w:cs="Arial"/>
          <w:color w:val="111111"/>
          <w:lang w:eastAsia="en-GB"/>
        </w:rPr>
        <w:t>The Mobile Camera Enforcement Unit will endeavour to visit other mobile enforcement sites throughout the county, but motorists should expect a regular presence at these sites in April.</w:t>
      </w:r>
    </w:p>
    <w:p w:rsidR="00FD4E16" w:rsidRPr="003749A5" w:rsidRDefault="00FD4E16"/>
    <w:sectPr w:rsidR="00FD4E16" w:rsidRPr="003749A5" w:rsidSect="00FD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9A5"/>
    <w:rsid w:val="003749A5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greatrissiparish@gmail.com</dc:creator>
  <cp:lastModifiedBy>greatrissiparish@gmail.com</cp:lastModifiedBy>
  <cp:revision>1</cp:revision>
  <dcterms:created xsi:type="dcterms:W3CDTF">2019-04-05T16:57:00Z</dcterms:created>
  <dcterms:modified xsi:type="dcterms:W3CDTF">2019-04-05T16:58:00Z</dcterms:modified>
</cp:coreProperties>
</file>